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934D1" w14:textId="789A35C9" w:rsidR="001157E2" w:rsidRPr="00293476" w:rsidRDefault="00FF15E6" w:rsidP="00930ACC">
      <w:pPr>
        <w:jc w:val="center"/>
      </w:pPr>
      <w:bookmarkStart w:id="0" w:name="_GoBack"/>
      <w:bookmarkEnd w:id="0"/>
      <w:r w:rsidRPr="00293476">
        <w:t>11. tétel</w:t>
      </w:r>
    </w:p>
    <w:p w14:paraId="2373C0FA" w14:textId="553E6B4B" w:rsidR="00FF15E6" w:rsidRPr="00293476" w:rsidRDefault="00FF15E6" w:rsidP="00930ACC">
      <w:pPr>
        <w:jc w:val="center"/>
      </w:pPr>
      <w:r w:rsidRPr="00293476">
        <w:t>Alá- és mellérendelő viszonyok a nyelvben</w:t>
      </w:r>
    </w:p>
    <w:p w14:paraId="7C489395" w14:textId="1339BADB" w:rsidR="00FF15E6" w:rsidRPr="00293476" w:rsidRDefault="006566B8" w:rsidP="00930ACC">
      <w:pPr>
        <w:rPr>
          <w:vanish/>
        </w:rPr>
      </w:pPr>
      <w:hyperlink r:id="rId5" w:history="1">
        <w:r w:rsidR="00FF15E6" w:rsidRPr="00293476">
          <w:rPr>
            <w:rStyle w:val="Hiperhivatkozs"/>
            <w:noProof/>
            <w:vanish/>
            <w:u w:val="none"/>
          </w:rPr>
          <w:drawing>
            <wp:inline distT="0" distB="0" distL="0" distR="0" wp14:anchorId="0F6B6D29" wp14:editId="29393883">
              <wp:extent cx="171450" cy="171450"/>
              <wp:effectExtent l="0" t="0" r="0" b="0"/>
              <wp:docPr id="3" name="Kép 3" descr="PrintFriendly and PDF">
                <a:hlinkClick xmlns:a="http://schemas.openxmlformats.org/drawingml/2006/main" r:id="rId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PrintFriendly and PDF">
                        <a:hlinkClick r:id="rId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145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FF15E6" w:rsidRPr="00293476">
          <w:rPr>
            <w:rStyle w:val="Hiperhivatkozs"/>
            <w:vanish/>
            <w:u w:val="none"/>
          </w:rPr>
          <w:t>Nyomtatóbarát</w:t>
        </w:r>
      </w:hyperlink>
    </w:p>
    <w:p w14:paraId="0752C85F" w14:textId="77777777" w:rsidR="00FF15E6" w:rsidRPr="00293476" w:rsidRDefault="00FF15E6" w:rsidP="00930ACC">
      <w:r w:rsidRPr="00293476">
        <w:t xml:space="preserve">Alá- és mellérendelésről a nyelv három szintjén beszélünk: a </w:t>
      </w:r>
      <w:proofErr w:type="spellStart"/>
      <w:r w:rsidRPr="00293476">
        <w:t>lexémák</w:t>
      </w:r>
      <w:proofErr w:type="spellEnd"/>
      <w:r w:rsidRPr="00293476">
        <w:t xml:space="preserve"> (szavak), a szintagmák (szókapcsolatok) és a mondatok szintjén.</w:t>
      </w:r>
    </w:p>
    <w:p w14:paraId="0DDDA720" w14:textId="3ACE5EAE" w:rsidR="00FF15E6" w:rsidRPr="00293476" w:rsidRDefault="00293476" w:rsidP="00930ACC">
      <w:pPr>
        <w:numPr>
          <w:ilvl w:val="0"/>
          <w:numId w:val="2"/>
        </w:numPr>
      </w:pPr>
      <w:r w:rsidRPr="00293476">
        <w:rPr>
          <w:u w:val="thick"/>
        </w:rPr>
        <w:t xml:space="preserve">A </w:t>
      </w:r>
      <w:r w:rsidR="00FF15E6" w:rsidRPr="00293476">
        <w:rPr>
          <w:u w:val="thick"/>
        </w:rPr>
        <w:t>szavak szintjén</w:t>
      </w:r>
      <w:r w:rsidR="00FF15E6" w:rsidRPr="00293476">
        <w:t>:</w:t>
      </w:r>
    </w:p>
    <w:p w14:paraId="0B613C76" w14:textId="2E038849" w:rsidR="00FF15E6" w:rsidRPr="00293476" w:rsidRDefault="00F27CA6" w:rsidP="00930ACC">
      <w:pPr>
        <w:pStyle w:val="Listaszerbekezds"/>
        <w:numPr>
          <w:ilvl w:val="0"/>
          <w:numId w:val="11"/>
        </w:numPr>
      </w:pPr>
      <w:r>
        <w:rPr>
          <w:u w:val="thick"/>
        </w:rPr>
        <w:t>A</w:t>
      </w:r>
      <w:r w:rsidR="00FF15E6" w:rsidRPr="00F27CA6">
        <w:rPr>
          <w:u w:val="thick"/>
        </w:rPr>
        <w:t>lárendelő</w:t>
      </w:r>
      <w:r w:rsidR="00FF15E6" w:rsidRPr="00293476">
        <w:t xml:space="preserve">: az előtag mindig valamilyen bővítménye az utótagnak. </w:t>
      </w:r>
      <w:r w:rsidR="00293476">
        <w:t>P</w:t>
      </w:r>
      <w:r w:rsidR="00FF15E6" w:rsidRPr="00293476">
        <w:t>l. favágó (mit vágó?), napsütötte (mi sütötte?)</w:t>
      </w:r>
    </w:p>
    <w:p w14:paraId="75FD247F" w14:textId="2AFAB25C" w:rsidR="00FF15E6" w:rsidRPr="00293476" w:rsidRDefault="00F27CA6" w:rsidP="00930ACC">
      <w:pPr>
        <w:pStyle w:val="Listaszerbekezds"/>
        <w:numPr>
          <w:ilvl w:val="0"/>
          <w:numId w:val="11"/>
        </w:numPr>
      </w:pPr>
      <w:r>
        <w:rPr>
          <w:u w:val="thick"/>
        </w:rPr>
        <w:t>M</w:t>
      </w:r>
      <w:r w:rsidR="00FF15E6" w:rsidRPr="00F27CA6">
        <w:rPr>
          <w:u w:val="thick"/>
        </w:rPr>
        <w:t>ellérendelő</w:t>
      </w:r>
      <w:r w:rsidR="00FF15E6" w:rsidRPr="00293476">
        <w:t>: a tagok egyenrangúak, azonos szófajúak. Pl. búskomor, dúsgazdag, azaz, egy-egy, iciri-piciri</w:t>
      </w:r>
    </w:p>
    <w:p w14:paraId="0B6E1FCA" w14:textId="27BE136B" w:rsidR="00FF15E6" w:rsidRPr="00293476" w:rsidRDefault="00293476" w:rsidP="00930ACC">
      <w:pPr>
        <w:numPr>
          <w:ilvl w:val="0"/>
          <w:numId w:val="4"/>
        </w:numPr>
      </w:pPr>
      <w:r w:rsidRPr="00293476">
        <w:rPr>
          <w:u w:val="thick"/>
        </w:rPr>
        <w:t>A</w:t>
      </w:r>
      <w:r w:rsidR="00FF15E6" w:rsidRPr="00293476">
        <w:rPr>
          <w:u w:val="thick"/>
        </w:rPr>
        <w:t xml:space="preserve"> szókapcsolatok szintjén</w:t>
      </w:r>
      <w:r w:rsidR="00FF15E6" w:rsidRPr="00293476">
        <w:t>:</w:t>
      </w:r>
    </w:p>
    <w:p w14:paraId="1AC64168" w14:textId="6E7EA803" w:rsidR="00FF15E6" w:rsidRPr="00293476" w:rsidRDefault="00930ACC" w:rsidP="00930ACC">
      <w:pPr>
        <w:pStyle w:val="Listaszerbekezds"/>
        <w:numPr>
          <w:ilvl w:val="0"/>
          <w:numId w:val="12"/>
        </w:numPr>
      </w:pPr>
      <w:r>
        <w:rPr>
          <w:u w:val="thick"/>
        </w:rPr>
        <w:t>A</w:t>
      </w:r>
      <w:r w:rsidR="00FF15E6" w:rsidRPr="00F27CA6">
        <w:rPr>
          <w:u w:val="thick"/>
        </w:rPr>
        <w:t>lárendelő</w:t>
      </w:r>
      <w:r w:rsidR="00FF15E6" w:rsidRPr="00293476">
        <w:t>: a két tag mondattani viszonyban van egymással: a Sátán kutyája (birtokosjelzős), Iskola a határon (helyhatározós)</w:t>
      </w:r>
    </w:p>
    <w:p w14:paraId="1CE1E942" w14:textId="60BBA506" w:rsidR="00930ACC" w:rsidRPr="00930ACC" w:rsidRDefault="00930ACC" w:rsidP="00930ACC">
      <w:pPr>
        <w:pStyle w:val="Listaszerbekezds"/>
        <w:numPr>
          <w:ilvl w:val="0"/>
          <w:numId w:val="12"/>
        </w:numPr>
        <w:ind w:left="1077" w:hanging="357"/>
        <w:contextualSpacing w:val="0"/>
      </w:pPr>
      <w:r>
        <w:rPr>
          <w:u w:val="thick"/>
        </w:rPr>
        <w:t>M</w:t>
      </w:r>
      <w:r w:rsidR="00FF15E6" w:rsidRPr="00F27CA6">
        <w:rPr>
          <w:u w:val="thick"/>
        </w:rPr>
        <w:t>ellérendelő</w:t>
      </w:r>
      <w:r w:rsidR="00FF15E6" w:rsidRPr="00293476">
        <w:t>: a szókapcsolat két tagja egyenrangú, azonos szófajú. Pl. Péter és Pál, „Istenségnek látszó csalfa, vak Remény” Egerek és emberek</w:t>
      </w:r>
    </w:p>
    <w:p w14:paraId="553375E7" w14:textId="2FCB1498" w:rsidR="00FF15E6" w:rsidRPr="00293476" w:rsidRDefault="00293476" w:rsidP="00930ACC">
      <w:pPr>
        <w:pStyle w:val="Listaszerbekezds"/>
        <w:numPr>
          <w:ilvl w:val="0"/>
          <w:numId w:val="4"/>
        </w:numPr>
      </w:pPr>
      <w:r w:rsidRPr="00293476">
        <w:rPr>
          <w:u w:val="thick"/>
        </w:rPr>
        <w:t>A</w:t>
      </w:r>
      <w:r w:rsidR="00FF15E6" w:rsidRPr="00293476">
        <w:rPr>
          <w:u w:val="thick"/>
        </w:rPr>
        <w:t xml:space="preserve"> mondatok szintjén</w:t>
      </w:r>
      <w:r>
        <w:t>:</w:t>
      </w:r>
    </w:p>
    <w:p w14:paraId="33F4CCE9" w14:textId="77777777" w:rsidR="00293476" w:rsidRDefault="00FF15E6" w:rsidP="0077193F">
      <w:pPr>
        <w:ind w:left="360"/>
      </w:pPr>
      <w:r w:rsidRPr="00293476">
        <w:t>Ha a két tagmondat egymással egyenrangú, külön-külön mindkettő teljes mondat, akkor mellérendelő mondatokról beszélünk.</w:t>
      </w:r>
    </w:p>
    <w:p w14:paraId="323EF29D" w14:textId="7A8DFB76" w:rsidR="00FF15E6" w:rsidRPr="00293476" w:rsidRDefault="00FF15E6" w:rsidP="0077193F">
      <w:pPr>
        <w:ind w:left="360"/>
      </w:pPr>
      <w:r w:rsidRPr="00F27CA6">
        <w:rPr>
          <w:u w:val="thick"/>
        </w:rPr>
        <w:t>A mellérendelő mondat fajtái</w:t>
      </w:r>
      <w:r w:rsidRPr="00293476">
        <w:t>:</w:t>
      </w:r>
    </w:p>
    <w:p w14:paraId="33EE46C1" w14:textId="0AC6EDDD" w:rsidR="00FF15E6" w:rsidRPr="00293476" w:rsidRDefault="00FF15E6" w:rsidP="0077193F">
      <w:pPr>
        <w:pStyle w:val="Listaszerbekezds"/>
        <w:numPr>
          <w:ilvl w:val="0"/>
          <w:numId w:val="13"/>
        </w:numPr>
        <w:ind w:left="1080"/>
      </w:pPr>
      <w:r w:rsidRPr="00930ACC">
        <w:rPr>
          <w:u w:val="thick"/>
        </w:rPr>
        <w:t>Kapcsolatos</w:t>
      </w:r>
      <w:r w:rsidRPr="00293476">
        <w:t>: „Bújt az üldözött, s felé kard nyúlt barlangjában</w:t>
      </w:r>
      <w:r w:rsidR="006107A0">
        <w:t>”</w:t>
      </w:r>
    </w:p>
    <w:p w14:paraId="571D2C29" w14:textId="77777777" w:rsidR="00FF15E6" w:rsidRPr="00293476" w:rsidRDefault="00FF15E6" w:rsidP="0077193F">
      <w:pPr>
        <w:pStyle w:val="Listaszerbekezds"/>
        <w:numPr>
          <w:ilvl w:val="0"/>
          <w:numId w:val="13"/>
        </w:numPr>
        <w:ind w:left="1080"/>
      </w:pPr>
      <w:r w:rsidRPr="00930ACC">
        <w:rPr>
          <w:u w:val="thick"/>
        </w:rPr>
        <w:t>Választó</w:t>
      </w:r>
      <w:r w:rsidRPr="00293476">
        <w:t>: Vagy harcolunk, vagy elveszünk egy szálig.</w:t>
      </w:r>
    </w:p>
    <w:p w14:paraId="1533F6C4" w14:textId="77777777" w:rsidR="00FF15E6" w:rsidRPr="00293476" w:rsidRDefault="00FF15E6" w:rsidP="0077193F">
      <w:pPr>
        <w:pStyle w:val="Listaszerbekezds"/>
        <w:numPr>
          <w:ilvl w:val="0"/>
          <w:numId w:val="13"/>
        </w:numPr>
        <w:ind w:left="1080"/>
      </w:pPr>
      <w:r w:rsidRPr="00930ACC">
        <w:rPr>
          <w:u w:val="thick"/>
        </w:rPr>
        <w:t>Ellentétes</w:t>
      </w:r>
      <w:r w:rsidRPr="00293476">
        <w:t>: „Nem mulatni megyünk, megyünk öldökölni.”</w:t>
      </w:r>
    </w:p>
    <w:p w14:paraId="058E76D4" w14:textId="77777777" w:rsidR="00FF15E6" w:rsidRPr="00293476" w:rsidRDefault="00FF15E6" w:rsidP="0077193F">
      <w:pPr>
        <w:pStyle w:val="Listaszerbekezds"/>
        <w:numPr>
          <w:ilvl w:val="0"/>
          <w:numId w:val="13"/>
        </w:numPr>
        <w:ind w:left="1080"/>
      </w:pPr>
      <w:r w:rsidRPr="00930ACC">
        <w:rPr>
          <w:u w:val="thick"/>
        </w:rPr>
        <w:t>Következtető</w:t>
      </w:r>
      <w:r w:rsidRPr="00293476">
        <w:t>: „Szeretem, ezért megölöm.”</w:t>
      </w:r>
    </w:p>
    <w:p w14:paraId="00A9C3ED" w14:textId="7B4973FC" w:rsidR="0077193F" w:rsidRDefault="00FF15E6" w:rsidP="0077193F">
      <w:pPr>
        <w:pStyle w:val="Listaszerbekezds"/>
        <w:numPr>
          <w:ilvl w:val="0"/>
          <w:numId w:val="13"/>
        </w:numPr>
        <w:ind w:left="1080"/>
      </w:pPr>
      <w:r w:rsidRPr="00930ACC">
        <w:rPr>
          <w:u w:val="thick"/>
        </w:rPr>
        <w:t>Magyarázó</w:t>
      </w:r>
      <w:r w:rsidRPr="00293476">
        <w:t>: A parafa a víz színén úszik, ugyanis könnyebb a víznél.</w:t>
      </w:r>
    </w:p>
    <w:p w14:paraId="5E605F82" w14:textId="77777777" w:rsidR="0077193F" w:rsidRDefault="00FF15E6" w:rsidP="0077193F">
      <w:pPr>
        <w:ind w:left="360"/>
      </w:pPr>
      <w:r w:rsidRPr="00293476">
        <w:t xml:space="preserve">Az alárendelő mondat tartalmaz egy főmondatot, amelyből hiányzik egy mondatrész (ezt utalószó helyettesítheti). A mellékmondat ezt a hiányzó részt fejti ki. Az alárendelő </w:t>
      </w:r>
      <w:r w:rsidRPr="00293476">
        <w:lastRenderedPageBreak/>
        <w:t>mondatokat azzal a mondatrésszel nevezzük el, amely a főmondatból hiányzik.</w:t>
      </w:r>
    </w:p>
    <w:p w14:paraId="56C8D465" w14:textId="42E821AA" w:rsidR="0077193F" w:rsidRPr="00293476" w:rsidRDefault="0077193F" w:rsidP="0077193F">
      <w:pPr>
        <w:ind w:left="360"/>
      </w:pPr>
      <w:r w:rsidRPr="00930ACC">
        <w:rPr>
          <w:u w:val="thick"/>
        </w:rPr>
        <w:t>A</w:t>
      </w:r>
      <w:r>
        <w:rPr>
          <w:u w:val="thick"/>
        </w:rPr>
        <w:t>z alárendelő mondat fajtái</w:t>
      </w:r>
      <w:r>
        <w:t>:</w:t>
      </w:r>
    </w:p>
    <w:p w14:paraId="55394B02" w14:textId="2F1C39F1" w:rsidR="00FF15E6" w:rsidRPr="00293476" w:rsidRDefault="00930ACC" w:rsidP="0077193F">
      <w:pPr>
        <w:pStyle w:val="Listaszerbekezds"/>
        <w:numPr>
          <w:ilvl w:val="0"/>
          <w:numId w:val="14"/>
        </w:numPr>
        <w:ind w:left="1080"/>
      </w:pPr>
      <w:r w:rsidRPr="00930ACC">
        <w:rPr>
          <w:u w:val="thick"/>
        </w:rPr>
        <w:t>Á</w:t>
      </w:r>
      <w:r w:rsidR="00FF15E6" w:rsidRPr="00930ACC">
        <w:rPr>
          <w:u w:val="thick"/>
        </w:rPr>
        <w:t>llítmányi</w:t>
      </w:r>
      <w:r w:rsidR="00FF15E6" w:rsidRPr="00293476">
        <w:t>: A föld azé, aki megműveli.</w:t>
      </w:r>
    </w:p>
    <w:p w14:paraId="11FF7C6C" w14:textId="77777777" w:rsidR="00FF15E6" w:rsidRPr="00293476" w:rsidRDefault="00FF15E6" w:rsidP="0077193F">
      <w:pPr>
        <w:pStyle w:val="Listaszerbekezds"/>
        <w:numPr>
          <w:ilvl w:val="0"/>
          <w:numId w:val="14"/>
        </w:numPr>
        <w:ind w:left="1080"/>
      </w:pPr>
      <w:r w:rsidRPr="00930ACC">
        <w:rPr>
          <w:u w:val="thick"/>
        </w:rPr>
        <w:t>Alanyi</w:t>
      </w:r>
      <w:r w:rsidRPr="00293476">
        <w:t xml:space="preserve">: „Az nem lehet, hogy annyi szív hiába </w:t>
      </w:r>
      <w:proofErr w:type="spellStart"/>
      <w:r w:rsidRPr="00293476">
        <w:t>onta</w:t>
      </w:r>
      <w:proofErr w:type="spellEnd"/>
      <w:r w:rsidRPr="00293476">
        <w:t xml:space="preserve"> vért”.</w:t>
      </w:r>
    </w:p>
    <w:p w14:paraId="1154F5E8" w14:textId="77777777" w:rsidR="00FF15E6" w:rsidRPr="00293476" w:rsidRDefault="00FF15E6" w:rsidP="0077193F">
      <w:pPr>
        <w:pStyle w:val="Listaszerbekezds"/>
        <w:numPr>
          <w:ilvl w:val="0"/>
          <w:numId w:val="14"/>
        </w:numPr>
        <w:ind w:left="1080"/>
      </w:pPr>
      <w:r w:rsidRPr="00930ACC">
        <w:rPr>
          <w:u w:val="thick"/>
        </w:rPr>
        <w:t>Tárgyi</w:t>
      </w:r>
      <w:r w:rsidRPr="00293476">
        <w:t>: Azt hallottam én a héten, leányvásár lesz a réten.</w:t>
      </w:r>
    </w:p>
    <w:p w14:paraId="036A8161" w14:textId="77777777" w:rsidR="00FF15E6" w:rsidRPr="00293476" w:rsidRDefault="00FF15E6" w:rsidP="0077193F">
      <w:pPr>
        <w:pStyle w:val="Listaszerbekezds"/>
        <w:numPr>
          <w:ilvl w:val="0"/>
          <w:numId w:val="14"/>
        </w:numPr>
        <w:ind w:left="1080"/>
      </w:pPr>
      <w:r w:rsidRPr="00930ACC">
        <w:rPr>
          <w:u w:val="thick"/>
        </w:rPr>
        <w:t>Módhatározói</w:t>
      </w:r>
      <w:r w:rsidRPr="00293476">
        <w:t>: „…az idő hirtelen elrepül, mint a nyíl…” (bármilyen határozói alárendelés lehetséges)</w:t>
      </w:r>
    </w:p>
    <w:p w14:paraId="75AB9884" w14:textId="60B6E259" w:rsidR="00FF15E6" w:rsidRPr="00293476" w:rsidRDefault="00FF15E6" w:rsidP="0077193F">
      <w:pPr>
        <w:pStyle w:val="Listaszerbekezds"/>
        <w:numPr>
          <w:ilvl w:val="0"/>
          <w:numId w:val="14"/>
        </w:numPr>
        <w:ind w:left="1080"/>
      </w:pPr>
      <w:r w:rsidRPr="00930ACC">
        <w:rPr>
          <w:u w:val="thick"/>
        </w:rPr>
        <w:t>Minőségjelzői</w:t>
      </w:r>
      <w:r w:rsidRPr="00293476">
        <w:t>: Olyan ruhát akarok, amilyen a tiéd. (bármilyen jelzői alárendelés lehetséges)</w:t>
      </w:r>
    </w:p>
    <w:sectPr w:rsidR="00FF15E6" w:rsidRPr="002934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459"/>
    <w:multiLevelType w:val="hybridMultilevel"/>
    <w:tmpl w:val="E9ACEA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1163F"/>
    <w:multiLevelType w:val="multilevel"/>
    <w:tmpl w:val="273CB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E66CC8"/>
    <w:multiLevelType w:val="hybridMultilevel"/>
    <w:tmpl w:val="246CA01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1B0693"/>
    <w:multiLevelType w:val="multilevel"/>
    <w:tmpl w:val="CC183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4F0BAA"/>
    <w:multiLevelType w:val="multilevel"/>
    <w:tmpl w:val="5C7EE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D70E33"/>
    <w:multiLevelType w:val="multilevel"/>
    <w:tmpl w:val="B77A5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761B89"/>
    <w:multiLevelType w:val="hybridMultilevel"/>
    <w:tmpl w:val="FBCEB1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2F6D47"/>
    <w:multiLevelType w:val="multilevel"/>
    <w:tmpl w:val="2DEE6B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6E61BE"/>
    <w:multiLevelType w:val="hybridMultilevel"/>
    <w:tmpl w:val="FA7ABD4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83E7A6A"/>
    <w:multiLevelType w:val="multilevel"/>
    <w:tmpl w:val="00063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C100B2"/>
    <w:multiLevelType w:val="multilevel"/>
    <w:tmpl w:val="96EA1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630251"/>
    <w:multiLevelType w:val="hybridMultilevel"/>
    <w:tmpl w:val="FFF2AE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C547D5"/>
    <w:multiLevelType w:val="multilevel"/>
    <w:tmpl w:val="19D6A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430333D"/>
    <w:multiLevelType w:val="multilevel"/>
    <w:tmpl w:val="E962E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7"/>
  </w:num>
  <w:num w:numId="5">
    <w:abstractNumId w:val="5"/>
  </w:num>
  <w:num w:numId="6">
    <w:abstractNumId w:val="12"/>
  </w:num>
  <w:num w:numId="7">
    <w:abstractNumId w:val="10"/>
  </w:num>
  <w:num w:numId="8">
    <w:abstractNumId w:val="3"/>
  </w:num>
  <w:num w:numId="9">
    <w:abstractNumId w:val="4"/>
  </w:num>
  <w:num w:numId="10">
    <w:abstractNumId w:val="11"/>
  </w:num>
  <w:num w:numId="11">
    <w:abstractNumId w:val="2"/>
  </w:num>
  <w:num w:numId="12">
    <w:abstractNumId w:val="8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FD0"/>
    <w:rsid w:val="001157E2"/>
    <w:rsid w:val="00293476"/>
    <w:rsid w:val="006107A0"/>
    <w:rsid w:val="006566B8"/>
    <w:rsid w:val="00734C0A"/>
    <w:rsid w:val="0077193F"/>
    <w:rsid w:val="008B4FD0"/>
    <w:rsid w:val="00930ACC"/>
    <w:rsid w:val="00F27CA6"/>
    <w:rsid w:val="00FF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F0752"/>
  <w15:chartTrackingRefBased/>
  <w15:docId w15:val="{A1F9093F-F30A-4D3D-8846-F7796661C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Black" w:eastAsiaTheme="minorHAnsi" w:hAnsi="Arial Black" w:cstheme="minorHAnsi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F15E6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FF15E6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293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6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AEAEA"/>
            <w:right w:val="none" w:sz="0" w:space="0" w:color="auto"/>
          </w:divBdr>
          <w:divsChild>
            <w:div w:id="6942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933937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525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18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2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647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735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9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AEAEA"/>
            <w:right w:val="none" w:sz="0" w:space="0" w:color="auto"/>
          </w:divBdr>
          <w:divsChild>
            <w:div w:id="5073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82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5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9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59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649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551613">
                                  <w:marLeft w:val="180"/>
                                  <w:marRight w:val="18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688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73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9903866">
          <w:marLeft w:val="0"/>
          <w:marRight w:val="0"/>
          <w:marTop w:val="0"/>
          <w:marBottom w:val="0"/>
          <w:divBdr>
            <w:top w:val="single" w:sz="6" w:space="0" w:color="EAEAE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3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699832">
                      <w:marLeft w:val="0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03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337330">
                      <w:marLeft w:val="0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7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940833">
                      <w:marLeft w:val="0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4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880224">
          <w:marLeft w:val="0"/>
          <w:marRight w:val="0"/>
          <w:marTop w:val="0"/>
          <w:marBottom w:val="0"/>
          <w:divBdr>
            <w:top w:val="single" w:sz="6" w:space="8" w:color="EAEAE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7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1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37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545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AEAEA"/>
            <w:right w:val="none" w:sz="0" w:space="0" w:color="auto"/>
          </w:divBdr>
          <w:divsChild>
            <w:div w:id="102467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06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94519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61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61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03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80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720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57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AEAEA"/>
            <w:right w:val="none" w:sz="0" w:space="0" w:color="auto"/>
          </w:divBdr>
          <w:divsChild>
            <w:div w:id="67746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6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8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2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80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19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5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986460">
                                  <w:marLeft w:val="180"/>
                                  <w:marRight w:val="18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118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3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660406">
          <w:marLeft w:val="0"/>
          <w:marRight w:val="0"/>
          <w:marTop w:val="0"/>
          <w:marBottom w:val="0"/>
          <w:divBdr>
            <w:top w:val="single" w:sz="6" w:space="0" w:color="EAEAE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2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32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868172">
                      <w:marLeft w:val="0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21410">
                      <w:marLeft w:val="0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83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556718">
                      <w:marLeft w:val="0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2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3107237">
          <w:marLeft w:val="0"/>
          <w:marRight w:val="0"/>
          <w:marTop w:val="0"/>
          <w:marBottom w:val="0"/>
          <w:divBdr>
            <w:top w:val="single" w:sz="6" w:space="8" w:color="EAEAE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4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8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irodalomora.hu/ala-es-mellerendel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236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MC</dc:creator>
  <cp:keywords/>
  <dc:description/>
  <cp:lastModifiedBy>Mike MC</cp:lastModifiedBy>
  <cp:revision>4</cp:revision>
  <cp:lastPrinted>2020-04-11T21:27:00Z</cp:lastPrinted>
  <dcterms:created xsi:type="dcterms:W3CDTF">2020-04-10T23:36:00Z</dcterms:created>
  <dcterms:modified xsi:type="dcterms:W3CDTF">2020-04-11T21:35:00Z</dcterms:modified>
</cp:coreProperties>
</file>