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03" w:rsidRDefault="00F048F7" w:rsidP="00F048F7">
      <w:pPr>
        <w:autoSpaceDE w:val="0"/>
        <w:spacing w:after="160"/>
        <w:jc w:val="center"/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 w:rsidRPr="00EE7803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 xml:space="preserve">1. </w:t>
      </w:r>
      <w:r w:rsidR="00F81ABE" w:rsidRPr="00EE7803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 xml:space="preserve">a. </w:t>
      </w:r>
      <w:r w:rsidR="00EE7803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>tétel</w:t>
      </w:r>
    </w:p>
    <w:p w:rsidR="00F81ABE" w:rsidRPr="00EE7803" w:rsidRDefault="00F81ABE" w:rsidP="00F048F7">
      <w:pPr>
        <w:autoSpaceDE w:val="0"/>
        <w:spacing w:after="160"/>
        <w:jc w:val="center"/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</w:pPr>
      <w:r w:rsidRPr="00EE7803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>A Föld, mint bolygó</w:t>
      </w:r>
    </w:p>
    <w:p w:rsidR="00152FB5" w:rsidRPr="00EE7803" w:rsidRDefault="00F81ABE" w:rsidP="00F048F7">
      <w:pPr>
        <w:autoSpaceDE w:val="0"/>
        <w:spacing w:after="160"/>
        <w:jc w:val="both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EE780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Bolygónk a Naprendszerben</w:t>
      </w:r>
      <w:r w:rsidRPr="00EE7803">
        <w:rPr>
          <w:rFonts w:ascii="Arial Black" w:eastAsia="Times New Roman" w:hAnsi="Arial Black"/>
          <w:color w:val="302000"/>
          <w:sz w:val="24"/>
          <w:szCs w:val="24"/>
          <w:lang w:eastAsia="hu-HU"/>
        </w:rPr>
        <w:t>: a Naptól számítva a 3. bolygó. A Naprendszer központja a Nap nevű csillag. Ekörül elliptikus pályán keringenek a bolygók</w:t>
      </w:r>
      <w:r w:rsidR="00F048F7" w:rsidRPr="00EE7803">
        <w:rPr>
          <w:rFonts w:ascii="Arial Black" w:eastAsia="Times New Roman" w:hAnsi="Arial Black"/>
          <w:color w:val="302000"/>
          <w:sz w:val="24"/>
          <w:szCs w:val="24"/>
          <w:lang w:eastAsia="hu-HU"/>
        </w:rPr>
        <w:t>.</w:t>
      </w:r>
    </w:p>
    <w:p w:rsidR="00F048F7" w:rsidRPr="00EE7803" w:rsidRDefault="00A65E9D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center"/>
        <w:rPr>
          <w:rFonts w:ascii="Arial Black" w:hAnsi="Arial Black"/>
          <w:color w:val="302000"/>
          <w:u w:val="thick"/>
        </w:rPr>
      </w:pPr>
      <w:r w:rsidRPr="00EE7803">
        <w:rPr>
          <w:rStyle w:val="Kiemels2"/>
          <w:rFonts w:ascii="Arial Black" w:hAnsi="Arial Black"/>
          <w:b w:val="0"/>
          <w:bCs w:val="0"/>
          <w:color w:val="302000"/>
          <w:u w:val="thick"/>
          <w:bdr w:val="none" w:sz="0" w:space="0" w:color="auto" w:frame="1"/>
        </w:rPr>
        <w:t>A Föld mozgásai</w:t>
      </w:r>
    </w:p>
    <w:p w:rsidR="00152FB5" w:rsidRPr="00EE7803" w:rsidRDefault="00152FB5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</w:rPr>
      </w:pPr>
      <w:r w:rsidRPr="00EE7803">
        <w:rPr>
          <w:rFonts w:ascii="Arial Black" w:hAnsi="Arial Black"/>
          <w:color w:val="302000"/>
          <w:u w:val="thick"/>
        </w:rPr>
        <w:t>Tengely körüli forgás</w:t>
      </w:r>
    </w:p>
    <w:p w:rsidR="00152FB5" w:rsidRPr="00EE7803" w:rsidRDefault="00A65E9D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</w:rPr>
      </w:pPr>
      <w:r w:rsidRPr="00EE7803">
        <w:rPr>
          <w:rFonts w:ascii="Arial Black" w:hAnsi="Arial Black"/>
          <w:color w:val="302000"/>
        </w:rPr>
        <w:t xml:space="preserve">A Föld forog saját tengelye körül, másrészt kering a Nap körül. A Föld forgástengelyének felszíni döféspontjai az Északi és Déli-sark. E tengely körül a Föld 24 óra alatt tesz meg egy fordulatot. Az Északi-sark felől nézve a Föld nyugatról keletre forog. A Föld tengely körüli forgásának sebessége a szögsebesség, illetve a kerületi sebesség értékeivel jellemezhető. A földfelszín egyes pontjai a forgástengely felől nézve egységnyi idő alatt azonos szögben fordulnak el, a szögsebességük tehát azonos. A kerületi sebesség viszont a forgástengelytől való távolságtól függ. Minél jobban távolodunk a forgástengelytől (minél közelebb jutunk az Egyenlítőhöz), a kerületi sebesség egyre nagyobb lesz. A kerületi sebesség az Egyenlítőn a legnagyobb. A Föld forgása az oka a </w:t>
      </w:r>
      <w:r w:rsidRPr="00EE7803">
        <w:rPr>
          <w:rFonts w:ascii="Arial Black" w:hAnsi="Arial Black"/>
          <w:color w:val="302000"/>
          <w:u w:val="thick"/>
        </w:rPr>
        <w:t>napszakok váltakozásá</w:t>
      </w:r>
      <w:r w:rsidRPr="00EE7803">
        <w:rPr>
          <w:rFonts w:ascii="Arial Black" w:hAnsi="Arial Black"/>
          <w:color w:val="302000"/>
        </w:rPr>
        <w:t>nak.</w:t>
      </w:r>
    </w:p>
    <w:p w:rsidR="00152FB5" w:rsidRPr="00EE7803" w:rsidRDefault="00152FB5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  <w:u w:val="thick"/>
        </w:rPr>
      </w:pPr>
      <w:r w:rsidRPr="00EE7803">
        <w:rPr>
          <w:rFonts w:ascii="Arial Black" w:hAnsi="Arial Black"/>
          <w:color w:val="302000"/>
          <w:u w:val="thick"/>
        </w:rPr>
        <w:t>Nap körüli keringés</w:t>
      </w:r>
    </w:p>
    <w:p w:rsidR="00A65E9D" w:rsidRPr="00EE7803" w:rsidRDefault="00A65E9D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</w:rPr>
      </w:pPr>
      <w:r w:rsidRPr="00EE7803">
        <w:rPr>
          <w:rFonts w:ascii="Arial Black" w:hAnsi="Arial Black"/>
          <w:color w:val="302000"/>
        </w:rPr>
        <w:t xml:space="preserve">A Föld a Nap körül ellipszis alakú pályán kering, amelynek egyik gyújtópontjában áll a Nap. A keringés időtartama 365 és ¼ nap. A keringési pályasík (ekliptika) nem esik egybe a földi Egyenlítő síkjával. A két sík által bezárt szög 23,5°. Ezt az eltérést nevezzük az ekliptika ferdeségének. Értéke megegyezik a forgástengely ferdeségének szögével. A Nap körüli keringés és a forgástengely ferdesége következtében ugyanazon szélességi kör mentén egy év alatt változik a napsugarak hajlásszöge. Ennek következménye az </w:t>
      </w:r>
      <w:r w:rsidRPr="00EE7803">
        <w:rPr>
          <w:rFonts w:ascii="Arial Black" w:hAnsi="Arial Black"/>
          <w:color w:val="302000"/>
          <w:u w:val="thick"/>
        </w:rPr>
        <w:t>évszakok váltakozása</w:t>
      </w:r>
      <w:r w:rsidRPr="00EE7803">
        <w:rPr>
          <w:rFonts w:ascii="Arial Black" w:hAnsi="Arial Black"/>
          <w:color w:val="302000"/>
        </w:rPr>
        <w:t>.</w:t>
      </w:r>
    </w:p>
    <w:p w:rsidR="00152FB5" w:rsidRPr="00EE7803" w:rsidRDefault="00A65E9D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</w:rPr>
      </w:pPr>
      <w:r w:rsidRPr="00EE7803">
        <w:rPr>
          <w:rFonts w:ascii="Arial Black" w:hAnsi="Arial Black"/>
          <w:color w:val="302000"/>
        </w:rPr>
        <w:t xml:space="preserve">A tengelye körül forgó és a Nap körül keringő Földön e mozgások és a nehézségi erő hatására a gáznemű, a folyékony és a szilárd halmazállapotú anyagok gömbhéjakba (geoszférákba) rendeződnek. </w:t>
      </w:r>
      <w:r w:rsidRPr="00EE7803">
        <w:rPr>
          <w:rFonts w:ascii="Arial Black" w:hAnsi="Arial Black"/>
          <w:color w:val="302000"/>
        </w:rPr>
        <w:lastRenderedPageBreak/>
        <w:t>E gömbhéjak a levegőburok (atmoszféra), a vízburok (hidroszféra) és a kőzetburok (litoszféra).</w:t>
      </w:r>
    </w:p>
    <w:p w:rsidR="00152FB5" w:rsidRPr="00EE7803" w:rsidRDefault="00152FB5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  <w:u w:val="thick"/>
        </w:rPr>
      </w:pPr>
      <w:r w:rsidRPr="00EE7803">
        <w:rPr>
          <w:rFonts w:ascii="Arial Black" w:hAnsi="Arial Black"/>
          <w:color w:val="302000"/>
          <w:u w:val="thick"/>
        </w:rPr>
        <w:t>Búgócsiga mozgás</w:t>
      </w:r>
    </w:p>
    <w:p w:rsidR="009A4558" w:rsidRPr="00EE7803" w:rsidRDefault="00152FB5" w:rsidP="00F048F7">
      <w:pPr>
        <w:pStyle w:val="NormlWeb"/>
        <w:shd w:val="clear" w:color="auto" w:fill="FFFFFF"/>
        <w:spacing w:before="0" w:beforeAutospacing="0" w:after="160" w:afterAutospacing="0" w:line="276" w:lineRule="auto"/>
        <w:jc w:val="both"/>
        <w:rPr>
          <w:rFonts w:ascii="Arial Black" w:hAnsi="Arial Black"/>
          <w:color w:val="302000"/>
        </w:rPr>
      </w:pPr>
      <w:r w:rsidRPr="00EE7803">
        <w:rPr>
          <w:rFonts w:ascii="Arial Black" w:hAnsi="Arial Black"/>
          <w:color w:val="302000"/>
        </w:rPr>
        <w:t>A Föld forgástengelyének helye folyamatosan változik, ezért az északi és déli sark helye is változik.</w:t>
      </w:r>
    </w:p>
    <w:sectPr w:rsidR="009A4558" w:rsidRPr="00EE7803" w:rsidSect="009A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1C4"/>
    <w:multiLevelType w:val="hybridMultilevel"/>
    <w:tmpl w:val="7B8E6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0135"/>
    <w:multiLevelType w:val="hybridMultilevel"/>
    <w:tmpl w:val="183E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E9D"/>
    <w:rsid w:val="00017291"/>
    <w:rsid w:val="000B5549"/>
    <w:rsid w:val="000E2AC9"/>
    <w:rsid w:val="00126285"/>
    <w:rsid w:val="00152FB5"/>
    <w:rsid w:val="001E6A84"/>
    <w:rsid w:val="00244941"/>
    <w:rsid w:val="0026083E"/>
    <w:rsid w:val="00270135"/>
    <w:rsid w:val="0029121E"/>
    <w:rsid w:val="002A5646"/>
    <w:rsid w:val="002B0146"/>
    <w:rsid w:val="002D608B"/>
    <w:rsid w:val="00332EC5"/>
    <w:rsid w:val="003575B3"/>
    <w:rsid w:val="00383948"/>
    <w:rsid w:val="003C26DB"/>
    <w:rsid w:val="00432B51"/>
    <w:rsid w:val="00462AFC"/>
    <w:rsid w:val="00467868"/>
    <w:rsid w:val="004728A8"/>
    <w:rsid w:val="00483B6D"/>
    <w:rsid w:val="004E2C8D"/>
    <w:rsid w:val="00506C7B"/>
    <w:rsid w:val="005313C1"/>
    <w:rsid w:val="00584833"/>
    <w:rsid w:val="005C053A"/>
    <w:rsid w:val="005E1CF8"/>
    <w:rsid w:val="00631B59"/>
    <w:rsid w:val="006357B0"/>
    <w:rsid w:val="00641DE8"/>
    <w:rsid w:val="0067018F"/>
    <w:rsid w:val="006951E4"/>
    <w:rsid w:val="006C19F1"/>
    <w:rsid w:val="006C38AD"/>
    <w:rsid w:val="006E3245"/>
    <w:rsid w:val="006E3B64"/>
    <w:rsid w:val="007426C9"/>
    <w:rsid w:val="00745EB9"/>
    <w:rsid w:val="007962D8"/>
    <w:rsid w:val="007E026A"/>
    <w:rsid w:val="00870A2C"/>
    <w:rsid w:val="00874CE6"/>
    <w:rsid w:val="00887A74"/>
    <w:rsid w:val="00936628"/>
    <w:rsid w:val="009673DF"/>
    <w:rsid w:val="009A4558"/>
    <w:rsid w:val="00A57AE2"/>
    <w:rsid w:val="00A65E9D"/>
    <w:rsid w:val="00A83616"/>
    <w:rsid w:val="00B127B4"/>
    <w:rsid w:val="00B414A5"/>
    <w:rsid w:val="00B438FC"/>
    <w:rsid w:val="00B62592"/>
    <w:rsid w:val="00B91335"/>
    <w:rsid w:val="00BB6CD0"/>
    <w:rsid w:val="00BB7884"/>
    <w:rsid w:val="00BF2323"/>
    <w:rsid w:val="00C04E20"/>
    <w:rsid w:val="00C31D26"/>
    <w:rsid w:val="00C37860"/>
    <w:rsid w:val="00C632E7"/>
    <w:rsid w:val="00CE02E1"/>
    <w:rsid w:val="00CE328E"/>
    <w:rsid w:val="00D75FCD"/>
    <w:rsid w:val="00DB0E98"/>
    <w:rsid w:val="00DC1E75"/>
    <w:rsid w:val="00DD64E0"/>
    <w:rsid w:val="00DE3A9C"/>
    <w:rsid w:val="00E3119F"/>
    <w:rsid w:val="00E43757"/>
    <w:rsid w:val="00E4470C"/>
    <w:rsid w:val="00EA666F"/>
    <w:rsid w:val="00EE7803"/>
    <w:rsid w:val="00F048F7"/>
    <w:rsid w:val="00F07CBB"/>
    <w:rsid w:val="00F23F79"/>
    <w:rsid w:val="00F318E9"/>
    <w:rsid w:val="00F81ABE"/>
    <w:rsid w:val="00FC0F3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B366-68C1-4F5C-A882-8FA929A2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A45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5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22"/>
    <w:qFormat/>
    <w:rsid w:val="00A6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DA0A-8D8A-427B-9812-423EA6647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E910C-32AC-4A0D-AE0C-E4F06139E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D4933-DF59-4F0D-9027-76183702A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2</cp:revision>
  <dcterms:created xsi:type="dcterms:W3CDTF">2020-05-23T11:27:00Z</dcterms:created>
  <dcterms:modified xsi:type="dcterms:W3CDTF">2020-05-23T11:27:00Z</dcterms:modified>
</cp:coreProperties>
</file>