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4B7" w:rsidRPr="003E0F3C" w:rsidRDefault="008374B7" w:rsidP="003E0F3C">
      <w:pPr>
        <w:widowControl/>
        <w:suppressAutoHyphens w:val="0"/>
        <w:spacing w:after="160" w:line="259" w:lineRule="auto"/>
        <w:jc w:val="center"/>
        <w:rPr>
          <w:rFonts w:ascii="Arial Black" w:eastAsia="Calibri" w:hAnsi="Arial Black"/>
          <w:lang w:eastAsia="en-US"/>
        </w:rPr>
      </w:pPr>
      <w:r w:rsidRPr="003E0F3C">
        <w:rPr>
          <w:rFonts w:ascii="Arial Black" w:eastAsia="Calibri" w:hAnsi="Arial Black"/>
          <w:lang w:eastAsia="en-US"/>
        </w:rPr>
        <w:t>10. a.</w:t>
      </w:r>
      <w:r w:rsidR="003E0F3C">
        <w:rPr>
          <w:rFonts w:ascii="Arial Black" w:eastAsia="Calibri" w:hAnsi="Arial Black"/>
          <w:lang w:eastAsia="en-US"/>
        </w:rPr>
        <w:t xml:space="preserve"> tétel</w:t>
      </w:r>
    </w:p>
    <w:p w:rsidR="000A520D" w:rsidRDefault="003E0F3C" w:rsidP="003E0F3C">
      <w:pPr>
        <w:widowControl/>
        <w:suppressAutoHyphens w:val="0"/>
        <w:autoSpaceDE w:val="0"/>
        <w:spacing w:after="160" w:line="259" w:lineRule="auto"/>
        <w:jc w:val="center"/>
        <w:rPr>
          <w:rFonts w:ascii="Arial Black" w:eastAsia="Calibri" w:hAnsi="Arial Black"/>
          <w:lang w:eastAsia="en-US"/>
        </w:rPr>
      </w:pPr>
      <w:r>
        <w:rPr>
          <w:rFonts w:ascii="Arial Black" w:eastAsia="Calibri" w:hAnsi="Arial Black"/>
          <w:lang w:eastAsia="en-US"/>
        </w:rPr>
        <w:t>A forró övezet öveinek jellemzése</w:t>
      </w:r>
    </w:p>
    <w:p w:rsidR="00AB7A04" w:rsidRPr="003E0F3C" w:rsidRDefault="006149B3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hAnsi="Arial Black"/>
          <w:noProof/>
        </w:rPr>
        <w:drawing>
          <wp:inline distT="0" distB="0" distL="0" distR="0">
            <wp:extent cx="5759450" cy="41592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BD" w:rsidRDefault="001356B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 forró éghajlati övezet az északi és a déli szélesség 30. foka között helyezkedik el. Az övezet a passzát szélrendszer uralma alatt áll, a hőmérséklet az egész övezetben kb. ugyanolyan. Az évi középhőmérséklet mindenhol meghaladja a 20°-ot, a napi hőingás pedig az évi közepes hőingást. A passzát felszálló ágának helyéhez erős csapadékképződés, leszálló ágához száraz időjárás kapcsolódik. Az övezet a csapadékeloszlás alapján három övre tagolódik: az egyenlítői öv, az átmeneti öv (és a monszun vidék), a térítői öv.</w:t>
      </w:r>
    </w:p>
    <w:p w:rsidR="003E0F3C" w:rsidRDefault="003E0F3C" w:rsidP="003E0F3C">
      <w:pPr>
        <w:spacing w:after="160" w:line="259" w:lineRule="auto"/>
        <w:rPr>
          <w:rFonts w:ascii="Arial Black" w:eastAsia="Times New Roman" w:hAnsi="Arial Black"/>
        </w:rPr>
      </w:pPr>
    </w:p>
    <w:p w:rsidR="003E0F3C" w:rsidRDefault="003E0F3C" w:rsidP="003E0F3C">
      <w:pPr>
        <w:spacing w:after="160" w:line="259" w:lineRule="auto"/>
        <w:rPr>
          <w:rFonts w:ascii="Arial Black" w:eastAsia="Times New Roman" w:hAnsi="Arial Black"/>
        </w:rPr>
      </w:pPr>
    </w:p>
    <w:p w:rsidR="003E0F3C" w:rsidRDefault="003E0F3C" w:rsidP="003E0F3C">
      <w:pPr>
        <w:spacing w:after="160" w:line="259" w:lineRule="auto"/>
        <w:rPr>
          <w:rFonts w:ascii="Arial Black" w:eastAsia="Times New Roman" w:hAnsi="Arial Black"/>
        </w:rPr>
      </w:pPr>
    </w:p>
    <w:p w:rsidR="003E0F3C" w:rsidRDefault="003E0F3C" w:rsidP="003E0F3C">
      <w:pPr>
        <w:spacing w:after="160" w:line="259" w:lineRule="auto"/>
        <w:rPr>
          <w:rFonts w:ascii="Arial Black" w:eastAsia="Times New Roman" w:hAnsi="Arial Black"/>
        </w:rPr>
      </w:pPr>
    </w:p>
    <w:p w:rsidR="003E0F3C" w:rsidRPr="003E0F3C" w:rsidRDefault="003E0F3C" w:rsidP="003E0F3C">
      <w:pPr>
        <w:spacing w:after="160" w:line="259" w:lineRule="auto"/>
        <w:rPr>
          <w:rFonts w:ascii="Arial Black" w:eastAsia="Times New Roman" w:hAnsi="Arial Black"/>
        </w:rPr>
      </w:pP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  <w:u w:val="thick"/>
        </w:rPr>
        <w:lastRenderedPageBreak/>
        <w:t>Átmeneti öv jellemzői</w:t>
      </w:r>
      <w:r w:rsidRPr="003E0F3C">
        <w:rPr>
          <w:rFonts w:ascii="Arial Black" w:eastAsia="Times New Roman" w:hAnsi="Arial Black"/>
        </w:rPr>
        <w:t>:</w:t>
      </w:r>
    </w:p>
    <w:p w:rsidR="001356BD" w:rsidRPr="003E0F3C" w:rsidRDefault="006149B3" w:rsidP="003E0F3C">
      <w:pPr>
        <w:spacing w:after="160" w:line="259" w:lineRule="auto"/>
        <w:jc w:val="center"/>
        <w:rPr>
          <w:rFonts w:ascii="Arial Black" w:eastAsia="Times New Roman" w:hAnsi="Arial Black"/>
        </w:rPr>
      </w:pPr>
      <w:r w:rsidRPr="003E0F3C">
        <w:rPr>
          <w:rFonts w:ascii="Arial Black" w:hAnsi="Arial Black"/>
          <w:noProof/>
        </w:rPr>
        <w:drawing>
          <wp:inline distT="0" distB="0" distL="0" distR="0">
            <wp:extent cx="2482850" cy="193040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122A02">
        <w:rPr>
          <w:rFonts w:ascii="Arial Black" w:eastAsia="Times New Roman" w:hAnsi="Arial Black"/>
          <w:u w:val="thick"/>
        </w:rPr>
        <w:t>Éghajlat</w:t>
      </w:r>
      <w:r w:rsidRPr="003E0F3C">
        <w:rPr>
          <w:rFonts w:ascii="Arial Black" w:eastAsia="Times New Roman" w:hAnsi="Arial Black"/>
        </w:rPr>
        <w:t>: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Szavanna éghajlat</w:t>
      </w:r>
      <w:r w:rsidR="00777358" w:rsidRPr="003E0F3C">
        <w:rPr>
          <w:rFonts w:ascii="Arial Black" w:eastAsia="Times New Roman" w:hAnsi="Arial Black"/>
        </w:rPr>
        <w:t>,</w:t>
      </w:r>
      <w:r w:rsidRPr="003E0F3C">
        <w:rPr>
          <w:rFonts w:ascii="Arial Black" w:eastAsia="Times New Roman" w:hAnsi="Arial Black"/>
        </w:rPr>
        <w:t xml:space="preserve"> a két évszak</w:t>
      </w:r>
      <w:r w:rsidR="00777358" w:rsidRPr="003E0F3C">
        <w:rPr>
          <w:rFonts w:ascii="Arial Black" w:eastAsia="Times New Roman" w:hAnsi="Arial Black"/>
        </w:rPr>
        <w:t>, a</w:t>
      </w:r>
      <w:r w:rsidRPr="003E0F3C">
        <w:rPr>
          <w:rFonts w:ascii="Arial Black" w:eastAsia="Times New Roman" w:hAnsi="Arial Black"/>
        </w:rPr>
        <w:t xml:space="preserve"> csapadékos és </w:t>
      </w:r>
      <w:r w:rsidR="00777358" w:rsidRPr="003E0F3C">
        <w:rPr>
          <w:rFonts w:ascii="Arial Black" w:eastAsia="Times New Roman" w:hAnsi="Arial Black"/>
        </w:rPr>
        <w:t>a száraz különíthető el</w:t>
      </w:r>
      <w:r w:rsidRPr="003E0F3C">
        <w:rPr>
          <w:rFonts w:ascii="Arial Black" w:eastAsia="Times New Roman" w:hAnsi="Arial Black"/>
        </w:rPr>
        <w:t>. A csapadék a félgömb nyarán érkezik, az övet a nyári esők övének is nevezik. Az évi középhőmérséklet 23-27, az évi közepes hőingás 3-10</w:t>
      </w:r>
      <w:r w:rsidR="00122A02">
        <w:rPr>
          <w:rFonts w:ascii="Arial Black" w:eastAsia="Times New Roman" w:hAnsi="Arial Black"/>
        </w:rPr>
        <w:t>˚</w:t>
      </w:r>
      <w:r w:rsidRPr="003E0F3C">
        <w:rPr>
          <w:rFonts w:ascii="Arial Black" w:eastAsia="Times New Roman" w:hAnsi="Arial Black"/>
        </w:rPr>
        <w:t>C.</w:t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Az Egyenlítőtől a térítők felé haladva a nedves évszak hossza 9-10 hónapról 2-3 hónapra, az évi csapadékmennyiség 1500mm-ről 300mm-re csökken.</w:t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122A02">
        <w:rPr>
          <w:rFonts w:ascii="Arial Black" w:eastAsia="Times New Roman" w:hAnsi="Arial Black"/>
          <w:u w:val="thick"/>
        </w:rPr>
        <w:t>Növénytakaró</w:t>
      </w:r>
      <w:r w:rsidRPr="003E0F3C">
        <w:rPr>
          <w:rFonts w:ascii="Arial Black" w:eastAsia="Times New Roman" w:hAnsi="Arial Black"/>
        </w:rPr>
        <w:t>: a természetes növénytakarója a szavanna, facsoportokkal átszőtt ligetes mezőség. Az egyenlítői övtől távolodva több változata alakult ki:</w:t>
      </w:r>
    </w:p>
    <w:p w:rsidR="000A520D" w:rsidRPr="003E0F3C" w:rsidRDefault="000A520D" w:rsidP="003E0F3C">
      <w:pPr>
        <w:numPr>
          <w:ilvl w:val="0"/>
          <w:numId w:val="3"/>
        </w:numPr>
        <w:spacing w:after="160" w:line="259" w:lineRule="auto"/>
        <w:rPr>
          <w:rFonts w:ascii="Arial Black" w:eastAsia="Times New Roman" w:hAnsi="Arial Black"/>
        </w:rPr>
      </w:pPr>
      <w:r w:rsidRPr="00122A02">
        <w:rPr>
          <w:rFonts w:ascii="Arial Black" w:eastAsia="Times New Roman" w:hAnsi="Arial Black"/>
          <w:u w:val="thick"/>
        </w:rPr>
        <w:t>nedves szavanna</w:t>
      </w:r>
      <w:r w:rsidRPr="003E0F3C">
        <w:rPr>
          <w:rFonts w:ascii="Arial Black" w:eastAsia="Times New Roman" w:hAnsi="Arial Black"/>
        </w:rPr>
        <w:t xml:space="preserve"> 3-5 hónapos szárazsággal embermagasságú füvek facsoportokkal,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még zárt erdőkkel</w:t>
      </w:r>
    </w:p>
    <w:p w:rsidR="000A520D" w:rsidRPr="003E0F3C" w:rsidRDefault="000A520D" w:rsidP="003E0F3C">
      <w:pPr>
        <w:numPr>
          <w:ilvl w:val="0"/>
          <w:numId w:val="3"/>
        </w:numPr>
        <w:spacing w:after="160" w:line="259" w:lineRule="auto"/>
        <w:rPr>
          <w:rFonts w:ascii="Arial Black" w:eastAsia="Times New Roman" w:hAnsi="Arial Black"/>
        </w:rPr>
      </w:pPr>
      <w:r w:rsidRPr="00122A02">
        <w:rPr>
          <w:rFonts w:ascii="Arial Black" w:eastAsia="Times New Roman" w:hAnsi="Arial Black"/>
          <w:u w:val="thick"/>
        </w:rPr>
        <w:t>száraz szavanna</w:t>
      </w:r>
      <w:r w:rsidRPr="003E0F3C">
        <w:rPr>
          <w:rFonts w:ascii="Arial Black" w:eastAsia="Times New Roman" w:hAnsi="Arial Black"/>
        </w:rPr>
        <w:t xml:space="preserve"> 6-7 hónapos szárazsággal a fűterületet mély gyökérzetű bokrok,</w:t>
      </w:r>
      <w:r w:rsid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bozótok tagolják,</w:t>
      </w:r>
      <w:r w:rsid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néhol sajátos vízraktározó fákkal</w:t>
      </w:r>
    </w:p>
    <w:p w:rsidR="000A520D" w:rsidRPr="003E0F3C" w:rsidRDefault="000A520D" w:rsidP="003E0F3C">
      <w:pPr>
        <w:numPr>
          <w:ilvl w:val="0"/>
          <w:numId w:val="3"/>
        </w:numPr>
        <w:spacing w:after="160" w:line="259" w:lineRule="auto"/>
        <w:rPr>
          <w:rFonts w:ascii="Arial Black" w:eastAsia="Times New Roman" w:hAnsi="Arial Black"/>
        </w:rPr>
      </w:pPr>
      <w:r w:rsidRPr="00122A02">
        <w:rPr>
          <w:rFonts w:ascii="Arial Black" w:eastAsia="Times New Roman" w:hAnsi="Arial Black"/>
          <w:u w:val="thick"/>
        </w:rPr>
        <w:t>tüskés szavanna</w:t>
      </w:r>
      <w:r w:rsidRPr="003E0F3C">
        <w:rPr>
          <w:rFonts w:ascii="Arial Black" w:eastAsia="Times New Roman" w:hAnsi="Arial Black"/>
        </w:rPr>
        <w:t xml:space="preserve"> 8-10 hónapos szárazsággal alacsony füvek,</w:t>
      </w:r>
      <w:r w:rsid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tüskés bozótok akáciák.</w:t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 xml:space="preserve">A szavannákon a </w:t>
      </w:r>
      <w:r w:rsidRPr="003478E1">
        <w:rPr>
          <w:rFonts w:ascii="Arial Black" w:eastAsia="Times New Roman" w:hAnsi="Arial Black"/>
          <w:u w:val="thick"/>
        </w:rPr>
        <w:t>talajok</w:t>
      </w:r>
      <w:r w:rsidRPr="003E0F3C">
        <w:rPr>
          <w:rFonts w:ascii="Arial Black" w:eastAsia="Times New Roman" w:hAnsi="Arial Black"/>
        </w:rPr>
        <w:t xml:space="preserve"> színe a kisebb kilúgozás és a növekvő humusztartalom miatt rozsdavörösből fokozatosan sötétre vált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(szavannai vörösföld-sötét szavannatalaj)</w:t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 xml:space="preserve">A </w:t>
      </w:r>
      <w:r w:rsidRPr="003478E1">
        <w:rPr>
          <w:rFonts w:ascii="Arial Black" w:eastAsia="Times New Roman" w:hAnsi="Arial Black"/>
          <w:u w:val="thick"/>
        </w:rPr>
        <w:t>folyók</w:t>
      </w:r>
      <w:r w:rsidRPr="003E0F3C">
        <w:rPr>
          <w:rFonts w:ascii="Arial Black" w:eastAsia="Times New Roman" w:hAnsi="Arial Black"/>
        </w:rPr>
        <w:t xml:space="preserve"> erősen ingadozó vízjárása a</w:t>
      </w:r>
      <w:r w:rsidR="00777358" w:rsidRPr="003E0F3C">
        <w:rPr>
          <w:rFonts w:ascii="Arial Black" w:eastAsia="Times New Roman" w:hAnsi="Arial Black"/>
        </w:rPr>
        <w:t xml:space="preserve"> csapadékelosztáshoz igazodik</w:t>
      </w:r>
      <w:bookmarkStart w:id="0" w:name="_GoBack"/>
      <w:bookmarkEnd w:id="0"/>
      <w:r w:rsidR="00777358" w:rsidRPr="003E0F3C">
        <w:rPr>
          <w:rFonts w:ascii="Arial Black" w:eastAsia="Times New Roman" w:hAnsi="Arial Black"/>
        </w:rPr>
        <w:t xml:space="preserve"> (N</w:t>
      </w:r>
      <w:r w:rsidRPr="003E0F3C">
        <w:rPr>
          <w:rFonts w:ascii="Arial Black" w:eastAsia="Times New Roman" w:hAnsi="Arial Black"/>
        </w:rPr>
        <w:t>iger)</w:t>
      </w:r>
      <w:r w:rsidR="003E0F3C">
        <w:rPr>
          <w:rFonts w:ascii="Arial Black" w:eastAsia="Times New Roman" w:hAnsi="Arial Black"/>
        </w:rPr>
        <w:t>.</w:t>
      </w:r>
    </w:p>
    <w:p w:rsidR="003E0F3C" w:rsidRPr="003E0F3C" w:rsidRDefault="00777358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 mállás és a hő okozta aprózó</w:t>
      </w:r>
      <w:r w:rsidR="000A520D" w:rsidRPr="003E0F3C">
        <w:rPr>
          <w:rFonts w:ascii="Arial Black" w:eastAsia="Times New Roman" w:hAnsi="Arial Black"/>
        </w:rPr>
        <w:t>dás is hatékony.</w:t>
      </w:r>
      <w:r w:rsidRPr="003E0F3C">
        <w:rPr>
          <w:rFonts w:ascii="Arial Black" w:eastAsia="Times New Roman" w:hAnsi="Arial Black"/>
        </w:rPr>
        <w:t xml:space="preserve"> </w:t>
      </w:r>
      <w:r w:rsidR="000A520D" w:rsidRPr="003E0F3C">
        <w:rPr>
          <w:rFonts w:ascii="Arial Black" w:eastAsia="Times New Roman" w:hAnsi="Arial Black"/>
        </w:rPr>
        <w:t xml:space="preserve">A felszín gyorsan pusztul, mivel a málladékot a csapadék leöblíti, az aprózódott </w:t>
      </w:r>
      <w:r w:rsidR="000A520D" w:rsidRPr="003E0F3C">
        <w:rPr>
          <w:rFonts w:ascii="Arial Black" w:eastAsia="Times New Roman" w:hAnsi="Arial Black"/>
        </w:rPr>
        <w:lastRenderedPageBreak/>
        <w:t>törmeléket a folyók elszállítják.</w:t>
      </w:r>
    </w:p>
    <w:p w:rsidR="001356B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  <w:u w:val="thick"/>
        </w:rPr>
        <w:t>Az átmeneti jelleget alátámasztó példák</w:t>
      </w:r>
      <w:r w:rsidRPr="003E0F3C">
        <w:rPr>
          <w:rFonts w:ascii="Arial Black" w:eastAsia="Times New Roman" w:hAnsi="Arial Black"/>
        </w:rPr>
        <w:t>:</w:t>
      </w:r>
    </w:p>
    <w:p w:rsidR="001356BD" w:rsidRPr="003E0F3C" w:rsidRDefault="001356B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Az öv átmenetet képez az egyenlítői és a térítői</w:t>
      </w:r>
      <w:r w:rsidR="00122A02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(sivatagi) öv között.</w:t>
      </w:r>
    </w:p>
    <w:p w:rsidR="001356BD" w:rsidRPr="003E0F3C" w:rsidRDefault="001356B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 xml:space="preserve">A </w:t>
      </w:r>
      <w:r w:rsidR="00777358" w:rsidRPr="003E0F3C">
        <w:rPr>
          <w:rFonts w:ascii="Arial Black" w:eastAsia="Times New Roman" w:hAnsi="Arial Black"/>
        </w:rPr>
        <w:t>napi hőingás a térítők felé nő</w:t>
      </w:r>
      <w:r w:rsidRPr="003E0F3C">
        <w:rPr>
          <w:rFonts w:ascii="Arial Black" w:eastAsia="Times New Roman" w:hAnsi="Arial Black"/>
        </w:rPr>
        <w:t>.</w:t>
      </w:r>
    </w:p>
    <w:p w:rsidR="001356BD" w:rsidRPr="003E0F3C" w:rsidRDefault="001356B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</w:t>
      </w:r>
      <w:r w:rsidR="00777358" w:rsidRPr="003E0F3C">
        <w:rPr>
          <w:rFonts w:ascii="Arial Black" w:eastAsia="Times New Roman" w:hAnsi="Arial Black"/>
        </w:rPr>
        <w:t xml:space="preserve"> csapadék</w:t>
      </w:r>
      <w:r w:rsidRPr="003E0F3C">
        <w:rPr>
          <w:rFonts w:ascii="Arial Black" w:eastAsia="Times New Roman" w:hAnsi="Arial Black"/>
        </w:rPr>
        <w:t xml:space="preserve"> mennyisége csökken a térítők felé, nő az egyenlítő felé.</w:t>
      </w:r>
    </w:p>
    <w:p w:rsidR="00777358" w:rsidRPr="003E0F3C" w:rsidRDefault="001356BD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 csapadékos</w:t>
      </w:r>
      <w:r w:rsidR="00777358" w:rsidRPr="003E0F3C">
        <w:rPr>
          <w:rFonts w:ascii="Arial Black" w:eastAsia="Times New Roman" w:hAnsi="Arial Black"/>
        </w:rPr>
        <w:t xml:space="preserve"> évszak hossza rövidül</w:t>
      </w:r>
      <w:r w:rsidR="000A520D" w:rsidRPr="003E0F3C">
        <w:rPr>
          <w:rFonts w:ascii="Arial Black" w:eastAsia="Times New Roman" w:hAnsi="Arial Black"/>
        </w:rPr>
        <w:t xml:space="preserve"> a térítők felé</w:t>
      </w:r>
      <w:r w:rsidRPr="003E0F3C">
        <w:rPr>
          <w:rFonts w:ascii="Arial Black" w:eastAsia="Times New Roman" w:hAnsi="Arial Black"/>
        </w:rPr>
        <w:t>, nő az egyenlítő felé</w:t>
      </w:r>
      <w:r w:rsidR="000A520D" w:rsidRPr="003E0F3C">
        <w:rPr>
          <w:rFonts w:ascii="Arial Black" w:eastAsia="Times New Roman" w:hAnsi="Arial Black"/>
        </w:rPr>
        <w:t xml:space="preserve">. </w:t>
      </w:r>
    </w:p>
    <w:p w:rsidR="000A520D" w:rsidRPr="003E0F3C" w:rsidRDefault="000A520D" w:rsidP="003E0F3C">
      <w:pPr>
        <w:spacing w:after="160" w:line="259" w:lineRule="auto"/>
        <w:rPr>
          <w:rFonts w:ascii="Arial Black" w:eastAsia="Times New Roman" w:hAnsi="Arial Black"/>
        </w:rPr>
      </w:pPr>
      <w:r w:rsidRPr="003478E1">
        <w:rPr>
          <w:rFonts w:ascii="Arial Black" w:eastAsia="Times New Roman" w:hAnsi="Arial Black"/>
          <w:u w:val="thick"/>
        </w:rPr>
        <w:t>A folyók vízjárása</w:t>
      </w:r>
      <w:r w:rsidRPr="003E0F3C">
        <w:rPr>
          <w:rFonts w:ascii="Arial Black" w:eastAsia="Times New Roman" w:hAnsi="Arial Black"/>
        </w:rPr>
        <w:t>: ingadozó vízjárás, míg az egyenlítői övben a folyók mindig bővizűek, vízjárásuk egyenletes, a térítői övben egész évben kevés a folyómedrekben a víz, ki is száradhatnak</w:t>
      </w:r>
      <w:r w:rsidR="001356BD" w:rsidRPr="003E0F3C">
        <w:rPr>
          <w:rFonts w:ascii="Arial Black" w:eastAsia="Times New Roman" w:hAnsi="Arial Black"/>
        </w:rPr>
        <w:t>.</w:t>
      </w:r>
    </w:p>
    <w:p w:rsidR="000A520D" w:rsidRPr="003E0F3C" w:rsidRDefault="000A520D" w:rsidP="003E0F3C">
      <w:pPr>
        <w:pStyle w:val="Listaszerbekezds"/>
        <w:numPr>
          <w:ilvl w:val="0"/>
          <w:numId w:val="4"/>
        </w:numPr>
        <w:spacing w:after="160" w:line="259" w:lineRule="auto"/>
        <w:contextualSpacing w:val="0"/>
        <w:rPr>
          <w:rFonts w:ascii="Arial Black" w:eastAsia="Times New Roman" w:hAnsi="Arial Black"/>
        </w:rPr>
      </w:pPr>
      <w:r w:rsidRPr="003E0F3C">
        <w:rPr>
          <w:rFonts w:ascii="Arial Black" w:eastAsia="Times New Roman" w:hAnsi="Arial Black"/>
        </w:rPr>
        <w:t>Az övben a mállás és az aprózódás szerepe évszakos váltakozást mutat,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 xml:space="preserve">míg </w:t>
      </w:r>
      <w:r w:rsidR="001356BD" w:rsidRPr="003E0F3C">
        <w:rPr>
          <w:rFonts w:ascii="Arial Black" w:eastAsia="Times New Roman" w:hAnsi="Arial Black"/>
        </w:rPr>
        <w:t xml:space="preserve">az Egyenlítőnél a mállás, a térítőknél az </w:t>
      </w:r>
      <w:proofErr w:type="spellStart"/>
      <w:r w:rsidR="001356BD" w:rsidRPr="003E0F3C">
        <w:rPr>
          <w:rFonts w:ascii="Arial Black" w:eastAsia="Times New Roman" w:hAnsi="Arial Black"/>
        </w:rPr>
        <w:t>aprózódás</w:t>
      </w:r>
      <w:proofErr w:type="spellEnd"/>
      <w:r w:rsidR="001356BD" w:rsidRPr="003E0F3C">
        <w:rPr>
          <w:rFonts w:ascii="Arial Black" w:eastAsia="Times New Roman" w:hAnsi="Arial Black"/>
        </w:rPr>
        <w:t xml:space="preserve"> dominál.</w:t>
      </w:r>
    </w:p>
    <w:p w:rsidR="000A520D" w:rsidRPr="003E0F3C" w:rsidRDefault="000A520D" w:rsidP="003E0F3C">
      <w:pPr>
        <w:pStyle w:val="Listaszerbekezds"/>
        <w:numPr>
          <w:ilvl w:val="0"/>
          <w:numId w:val="4"/>
        </w:numPr>
        <w:spacing w:after="160" w:line="259" w:lineRule="auto"/>
        <w:contextualSpacing w:val="0"/>
        <w:rPr>
          <w:rFonts w:ascii="Arial Black" w:eastAsia="Times New Roman" w:hAnsi="Arial Black"/>
        </w:rPr>
      </w:pPr>
      <w:r w:rsidRPr="003478E1">
        <w:rPr>
          <w:rFonts w:ascii="Arial Black" w:eastAsia="Times New Roman" w:hAnsi="Arial Black"/>
          <w:u w:val="thick"/>
        </w:rPr>
        <w:t>A természetes növénytakaró jellemzői</w:t>
      </w:r>
      <w:r w:rsidRPr="003E0F3C">
        <w:rPr>
          <w:rFonts w:ascii="Arial Black" w:eastAsia="Times New Roman" w:hAnsi="Arial Black"/>
        </w:rPr>
        <w:t>: kevésbé dús,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mint az egyenlítői övben,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de sokkal dúsabb</w:t>
      </w:r>
      <w:r w:rsidR="003E0F3C">
        <w:rPr>
          <w:rFonts w:ascii="Arial Black" w:eastAsia="Times New Roman" w:hAnsi="Arial Black"/>
        </w:rPr>
        <w:t>,</w:t>
      </w:r>
      <w:r w:rsidRPr="003E0F3C">
        <w:rPr>
          <w:rFonts w:ascii="Arial Black" w:eastAsia="Times New Roman" w:hAnsi="Arial Black"/>
        </w:rPr>
        <w:t xml:space="preserve"> mint a térítői övben</w:t>
      </w:r>
    </w:p>
    <w:p w:rsidR="001356BD" w:rsidRPr="003E0F3C" w:rsidRDefault="000A520D" w:rsidP="003E0F3C">
      <w:pPr>
        <w:pStyle w:val="Listaszerbekezds"/>
        <w:numPr>
          <w:ilvl w:val="0"/>
          <w:numId w:val="4"/>
        </w:numPr>
        <w:spacing w:after="160" w:line="259" w:lineRule="auto"/>
        <w:contextualSpacing w:val="0"/>
        <w:rPr>
          <w:rFonts w:ascii="Arial Black" w:eastAsia="Times New Roman" w:hAnsi="Arial Black"/>
        </w:rPr>
      </w:pPr>
      <w:r w:rsidRPr="003478E1">
        <w:rPr>
          <w:rFonts w:ascii="Arial Black" w:eastAsia="Times New Roman" w:hAnsi="Arial Black"/>
          <w:u w:val="thick"/>
        </w:rPr>
        <w:t>A talajadottságok változása</w:t>
      </w:r>
      <w:r w:rsidRPr="003E0F3C">
        <w:rPr>
          <w:rFonts w:ascii="Arial Black" w:eastAsia="Times New Roman" w:hAnsi="Arial Black"/>
        </w:rPr>
        <w:t>: termékenyebb talajok,</w:t>
      </w:r>
      <w:r w:rsidR="00777358" w:rsidRPr="003E0F3C">
        <w:rPr>
          <w:rFonts w:ascii="Arial Black" w:eastAsia="Times New Roman" w:hAnsi="Arial Black"/>
        </w:rPr>
        <w:t xml:space="preserve"> </w:t>
      </w:r>
      <w:r w:rsidRPr="003E0F3C">
        <w:rPr>
          <w:rFonts w:ascii="Arial Black" w:eastAsia="Times New Roman" w:hAnsi="Arial Black"/>
        </w:rPr>
        <w:t>mint a két határoló övben</w:t>
      </w:r>
    </w:p>
    <w:p w:rsidR="001356BD" w:rsidRPr="003E0F3C" w:rsidRDefault="006149B3" w:rsidP="003E0F3C">
      <w:pPr>
        <w:spacing w:after="160" w:line="259" w:lineRule="auto"/>
        <w:rPr>
          <w:rFonts w:ascii="Arial Black" w:eastAsia="Times New Roman" w:hAnsi="Arial Black"/>
        </w:rPr>
      </w:pPr>
      <w:r w:rsidRPr="003E0F3C">
        <w:rPr>
          <w:rFonts w:ascii="Arial Black" w:hAnsi="Arial Black"/>
          <w:noProof/>
        </w:rPr>
        <w:drawing>
          <wp:inline distT="0" distB="0" distL="0" distR="0">
            <wp:extent cx="5759450" cy="348615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6BD" w:rsidRPr="003E0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96E1A"/>
    <w:multiLevelType w:val="hybridMultilevel"/>
    <w:tmpl w:val="69042664"/>
    <w:lvl w:ilvl="0" w:tplc="BF3CF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7E083A"/>
    <w:multiLevelType w:val="hybridMultilevel"/>
    <w:tmpl w:val="A35C7B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7780A"/>
    <w:multiLevelType w:val="hybridMultilevel"/>
    <w:tmpl w:val="6AF00D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0D"/>
    <w:rsid w:val="000A520D"/>
    <w:rsid w:val="000F340D"/>
    <w:rsid w:val="00122A02"/>
    <w:rsid w:val="001356BD"/>
    <w:rsid w:val="003478E1"/>
    <w:rsid w:val="003E0F3C"/>
    <w:rsid w:val="006149B3"/>
    <w:rsid w:val="00777358"/>
    <w:rsid w:val="007C07F0"/>
    <w:rsid w:val="008374B7"/>
    <w:rsid w:val="00956D54"/>
    <w:rsid w:val="00AB7A04"/>
    <w:rsid w:val="00CE4C62"/>
    <w:rsid w:val="00EA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E4876"/>
  <w15:chartTrackingRefBased/>
  <w15:docId w15:val="{F2E32DE8-E83C-4973-AFB2-7B5D60B4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0A520D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uiPriority w:val="22"/>
    <w:qFormat/>
    <w:rsid w:val="001356BD"/>
    <w:rPr>
      <w:b/>
      <w:bCs/>
    </w:rPr>
  </w:style>
  <w:style w:type="paragraph" w:styleId="NormlWeb">
    <w:name w:val="Normal (Web)"/>
    <w:basedOn w:val="Norml"/>
    <w:uiPriority w:val="99"/>
    <w:unhideWhenUsed/>
    <w:rsid w:val="001356BD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styleId="Listaszerbekezds">
    <w:name w:val="List Paragraph"/>
    <w:basedOn w:val="Norml"/>
    <w:uiPriority w:val="34"/>
    <w:qFormat/>
    <w:rsid w:val="003E0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0" ma:contentTypeDescription="Új dokumentum létrehozása." ma:contentTypeScope="" ma:versionID="cf1a870a6517f20436ac8a0efffed3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d3a8795088ca1b8cd07b84a4d91c9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7507E5-FE9D-4255-BC95-A3D53C8EB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DF1C3F-BD41-4494-9C79-859DC767D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8A5FB8-1DFD-46FF-A32F-1CD856F0F2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7a) Mutassa be az átmeneti öv természetföldrajzi jellemzőit a mellékelt ábra és éghajlati diagram segítségével</vt:lpstr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7a) Mutassa be az átmeneti öv természetföldrajzi jellemzőit a mellékelt ábra és éghajlati diagram segítségével</dc:title>
  <dc:subject/>
  <dc:creator>Pető Ildikó</dc:creator>
  <cp:keywords/>
  <cp:lastModifiedBy>Mike MC</cp:lastModifiedBy>
  <cp:revision>3</cp:revision>
  <dcterms:created xsi:type="dcterms:W3CDTF">2020-05-23T12:34:00Z</dcterms:created>
  <dcterms:modified xsi:type="dcterms:W3CDTF">2020-05-27T23:02:00Z</dcterms:modified>
</cp:coreProperties>
</file>