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A60B" w14:textId="6B21DECA" w:rsidR="00E00045" w:rsidRPr="001D168C" w:rsidRDefault="00631930" w:rsidP="00631930">
      <w:pPr>
        <w:jc w:val="center"/>
      </w:pPr>
      <w:r w:rsidRPr="001D168C">
        <w:t>1. tétel</w:t>
      </w:r>
    </w:p>
    <w:p w14:paraId="0D6CDC61" w14:textId="33E01D6C" w:rsidR="00631930" w:rsidRPr="001D168C" w:rsidRDefault="00631930" w:rsidP="00631930">
      <w:pPr>
        <w:jc w:val="center"/>
      </w:pPr>
      <w:r w:rsidRPr="001D168C">
        <w:t>A kommunikáció tényezői és funkciói</w:t>
      </w:r>
    </w:p>
    <w:p w14:paraId="32A7A9FF" w14:textId="77777777" w:rsidR="00631930" w:rsidRPr="001D168C" w:rsidRDefault="00631930" w:rsidP="00631930">
      <w:r w:rsidRPr="001D168C">
        <w:t xml:space="preserve">A </w:t>
      </w:r>
      <w:proofErr w:type="gramStart"/>
      <w:r w:rsidRPr="001D168C">
        <w:t>kommunikáció</w:t>
      </w:r>
      <w:proofErr w:type="gramEnd"/>
      <w:r w:rsidRPr="001D168C">
        <w:t xml:space="preserve"> mint a nyelvtudományok egyik ága az ötvenes évektől önállósodott. Ma a kommunikációelmélet sok helyen önálló tárgyként tanulható.</w:t>
      </w:r>
    </w:p>
    <w:p w14:paraId="65317673" w14:textId="77777777" w:rsidR="00631930" w:rsidRPr="001D168C" w:rsidRDefault="00631930" w:rsidP="001D168C">
      <w:pPr>
        <w:jc w:val="center"/>
        <w:rPr>
          <w:u w:val="thick"/>
        </w:rPr>
      </w:pPr>
      <w:r w:rsidRPr="001D168C">
        <w:rPr>
          <w:bCs/>
          <w:u w:val="thick"/>
        </w:rPr>
        <w:t>A kommunikáció fogalma</w:t>
      </w:r>
    </w:p>
    <w:p w14:paraId="3599F950" w14:textId="77777777" w:rsidR="00631930" w:rsidRPr="001D168C" w:rsidRDefault="00631930" w:rsidP="00631930">
      <w:r w:rsidRPr="001D168C">
        <w:t>A kommunikáció – magyarul közlésfolyamat – egy információ mozgásba lendítése, két fél közötti szándékos és kölcsönös felhasználása. Ezzel szemben az információ egyirányú, nem kölcsönös. A közlekedési jelzőtáblák például csak információt nyújtanak. Ezzel szemben egy egyetemi előadást inkább kommunikációnak foghatunk fel, hiszen a hallgatók viselkedése (figyelés, jegyzetelés, alvás vagy nevetgélés) mind visszajelzésnek minősül.</w:t>
      </w:r>
    </w:p>
    <w:p w14:paraId="6EFE3C3D" w14:textId="77777777" w:rsidR="00631930" w:rsidRPr="001D168C" w:rsidRDefault="00631930" w:rsidP="00631930">
      <w:r w:rsidRPr="001D168C">
        <w:t>A kommunikáció lehet verbális (pl. beszélgetés, előadás, levélírás) és nonverbális (mimika, gesztusok, füttyjelek, ábra).</w:t>
      </w:r>
    </w:p>
    <w:p w14:paraId="2A59E99F" w14:textId="77777777" w:rsidR="00631930" w:rsidRPr="001D168C" w:rsidRDefault="00631930" w:rsidP="001D168C">
      <w:pPr>
        <w:jc w:val="center"/>
        <w:rPr>
          <w:u w:val="thick"/>
        </w:rPr>
      </w:pPr>
      <w:r w:rsidRPr="001D168C">
        <w:rPr>
          <w:bCs/>
          <w:u w:val="thick"/>
        </w:rPr>
        <w:t>A kommunikáció tényezői</w:t>
      </w:r>
    </w:p>
    <w:p w14:paraId="56643D2C" w14:textId="77777777" w:rsidR="00631930" w:rsidRPr="001D168C" w:rsidRDefault="00631930" w:rsidP="00631930">
      <w:r w:rsidRPr="001D168C">
        <w:t xml:space="preserve">Az alábbi rendszert Roman </w:t>
      </w:r>
      <w:proofErr w:type="spellStart"/>
      <w:r w:rsidRPr="001D168C">
        <w:t>Jakobson</w:t>
      </w:r>
      <w:proofErr w:type="spellEnd"/>
      <w:r w:rsidRPr="001D168C">
        <w:t xml:space="preserve"> nyelvész dolgozta ki. Kommunikációs ábrájának előnye, hogy nemcsak a nyelvi, hanem bármiféle kommunikációra alkalmazható.</w:t>
      </w:r>
    </w:p>
    <w:p w14:paraId="1D1BD5C1" w14:textId="5F40F803" w:rsidR="001D168C" w:rsidRDefault="00631930" w:rsidP="00631930">
      <w:r w:rsidRPr="00004E9A">
        <w:rPr>
          <w:u w:val="thick"/>
        </w:rPr>
        <w:t>A kommunikációnak az alábbi tényezőit állapítja meg</w:t>
      </w:r>
      <w:r w:rsidRPr="001D168C">
        <w:t>:</w:t>
      </w:r>
    </w:p>
    <w:p w14:paraId="1CE71C2E" w14:textId="6930D172" w:rsidR="00167316" w:rsidRPr="001D168C" w:rsidRDefault="00631930" w:rsidP="00167316">
      <w:pPr>
        <w:jc w:val="center"/>
      </w:pPr>
      <w:r w:rsidRPr="001D168C">
        <w:drawing>
          <wp:inline distT="0" distB="0" distL="0" distR="0" wp14:anchorId="2D31AD10" wp14:editId="3DCE2CBB">
            <wp:extent cx="3530600" cy="2463800"/>
            <wp:effectExtent l="0" t="0" r="0" b="0"/>
            <wp:docPr id="1" name="Kép 1" descr="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U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 t="11090" r="6780" b="9235"/>
                    <a:stretch/>
                  </pic:blipFill>
                  <pic:spPr bwMode="auto">
                    <a:xfrm>
                      <a:off x="0" y="0"/>
                      <a:ext cx="35306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78E9F" w14:textId="24E538A8" w:rsidR="00631930" w:rsidRPr="001D168C" w:rsidRDefault="00004E9A" w:rsidP="00631930">
      <w:r w:rsidRPr="00004E9A">
        <w:rPr>
          <w:u w:val="thick"/>
        </w:rPr>
        <w:t>Adó-vevő</w:t>
      </w:r>
      <w:r w:rsidR="00631930" w:rsidRPr="001D168C">
        <w:t xml:space="preserve">: egy párbeszéd során az adó és a vevő cserélgetik helyüket, de mindegyik pillanatban mindketten adók is, vevők is, </w:t>
      </w:r>
      <w:r w:rsidR="00631930" w:rsidRPr="001D168C">
        <w:lastRenderedPageBreak/>
        <w:t xml:space="preserve">hiszen míg egyikük beszél, a másik </w:t>
      </w:r>
      <w:bookmarkStart w:id="0" w:name="_GoBack"/>
      <w:bookmarkEnd w:id="0"/>
      <w:r w:rsidR="00631930" w:rsidRPr="001D168C">
        <w:t>valamilyen módon (pl. mimikával) szintén információkat közöl.</w:t>
      </w:r>
    </w:p>
    <w:p w14:paraId="2E0718E5" w14:textId="71C3CEE0" w:rsidR="00631930" w:rsidRPr="001D168C" w:rsidRDefault="00004E9A" w:rsidP="00631930">
      <w:r w:rsidRPr="00004E9A">
        <w:rPr>
          <w:u w:val="thick"/>
        </w:rPr>
        <w:t>Üzenet</w:t>
      </w:r>
      <w:r w:rsidR="00631930" w:rsidRPr="001D168C">
        <w:t xml:space="preserve">: </w:t>
      </w:r>
      <w:r>
        <w:t>a</w:t>
      </w:r>
      <w:r w:rsidR="00631930" w:rsidRPr="001D168C">
        <w:t xml:space="preserve"> közlés tartalma</w:t>
      </w:r>
      <w:r w:rsidR="0041728E">
        <w:t>.</w:t>
      </w:r>
    </w:p>
    <w:p w14:paraId="6152C655" w14:textId="564AAFE1" w:rsidR="00631930" w:rsidRPr="001D168C" w:rsidRDefault="00004E9A" w:rsidP="00631930">
      <w:r w:rsidRPr="00004E9A">
        <w:rPr>
          <w:u w:val="thick"/>
        </w:rPr>
        <w:t>Csatorna</w:t>
      </w:r>
      <w:r w:rsidR="00631930" w:rsidRPr="001D168C">
        <w:t>: az a fizikai közeg, amely lehetővé teszi – fizikálisan, a gyakorlatban – a közlésfolyamat létrejöttét. Pl. a levegő hanghullámai, telefonvonal, világháló stb.</w:t>
      </w:r>
    </w:p>
    <w:p w14:paraId="3F8F8D1C" w14:textId="7FE45BE3" w:rsidR="00631930" w:rsidRPr="001D168C" w:rsidRDefault="00004E9A" w:rsidP="00631930">
      <w:r w:rsidRPr="00004E9A">
        <w:rPr>
          <w:u w:val="thick"/>
        </w:rPr>
        <w:t>Kód</w:t>
      </w:r>
      <w:r w:rsidR="00631930" w:rsidRPr="001D168C">
        <w:t>: az a jelrendszer, amely a résztvevők számára közös (pl. a magyar nyelv)</w:t>
      </w:r>
      <w:r w:rsidR="0041728E">
        <w:t>.</w:t>
      </w:r>
    </w:p>
    <w:p w14:paraId="01254A09" w14:textId="76A5FEAF" w:rsidR="00631930" w:rsidRPr="001D168C" w:rsidRDefault="00004E9A" w:rsidP="00631930">
      <w:r w:rsidRPr="00004E9A">
        <w:rPr>
          <w:u w:val="thick"/>
        </w:rPr>
        <w:t>Beszédhelyzet</w:t>
      </w:r>
      <w:r w:rsidR="00631930" w:rsidRPr="001D168C">
        <w:t>: ide tartoznak a folyamat tér és időviszonyai, egyéb külső körülményei</w:t>
      </w:r>
      <w:r w:rsidR="0041728E">
        <w:t>.</w:t>
      </w:r>
    </w:p>
    <w:p w14:paraId="0E95ED1A" w14:textId="0EF28468" w:rsidR="00631930" w:rsidRPr="001D168C" w:rsidRDefault="00004E9A" w:rsidP="00631930">
      <w:r w:rsidRPr="00004E9A">
        <w:rPr>
          <w:u w:val="thick"/>
        </w:rPr>
        <w:t>Valóság</w:t>
      </w:r>
      <w:r w:rsidR="00631930" w:rsidRPr="001D168C">
        <w:t>: a résztvevők közös előismeretekkel kell, hogy rendelkezzenek a világról. Pl. egy vita kellős közepébe csöppenő ember nem feltétlenül érti, miről van szó.</w:t>
      </w:r>
    </w:p>
    <w:p w14:paraId="5C43F5BF" w14:textId="13270789" w:rsidR="00631930" w:rsidRPr="001D168C" w:rsidRDefault="00631930" w:rsidP="00631930">
      <w:r w:rsidRPr="001D168C">
        <w:t>Ha bármelyik tényező hiányzik, vagy nem működik kielégítően, nem jön létre, vagy nem sikeres a kommunikáció.</w:t>
      </w:r>
    </w:p>
    <w:p w14:paraId="36377505" w14:textId="77777777" w:rsidR="00631930" w:rsidRPr="001E5C48" w:rsidRDefault="00631930" w:rsidP="00167316">
      <w:pPr>
        <w:jc w:val="center"/>
        <w:rPr>
          <w:u w:val="thick"/>
        </w:rPr>
      </w:pPr>
      <w:r w:rsidRPr="001E5C48">
        <w:rPr>
          <w:bCs/>
          <w:u w:val="thick"/>
        </w:rPr>
        <w:t>A kommunikációs célok/a kommunikáció funkciói</w:t>
      </w:r>
    </w:p>
    <w:p w14:paraId="08910DB2" w14:textId="01534BB3" w:rsidR="00631930" w:rsidRPr="001D168C" w:rsidRDefault="00631930" w:rsidP="00631930">
      <w:r w:rsidRPr="0041728E">
        <w:rPr>
          <w:u w:val="thick"/>
        </w:rPr>
        <w:t>A kommunikációnak hat funkcióját szokás megkülönböztetni</w:t>
      </w:r>
      <w:r w:rsidR="0041728E">
        <w:t>:</w:t>
      </w:r>
    </w:p>
    <w:p w14:paraId="3FC72714" w14:textId="77777777" w:rsidR="00631930" w:rsidRPr="001D168C" w:rsidRDefault="00631930" w:rsidP="00631930">
      <w:r w:rsidRPr="001E5C48">
        <w:rPr>
          <w:bCs/>
          <w:u w:val="thick"/>
        </w:rPr>
        <w:t>Referenciális (ábrázoló-leíró)</w:t>
      </w:r>
      <w:r w:rsidRPr="001D168C">
        <w:rPr>
          <w:bCs/>
        </w:rPr>
        <w:t xml:space="preserve">: </w:t>
      </w:r>
      <w:r w:rsidRPr="001D168C">
        <w:t>célja a tájékoztatás, ismeretközlés. Ennek megfelelően leginkább a kijelentő mód kötődik hozzá. Referenciális funkciót töltenek be a használati utasítások, a szakkönyvek, a történetmesélés, a bemutatás, önéletrajz, de részben egy irodalmi tájleírás is.</w:t>
      </w:r>
    </w:p>
    <w:p w14:paraId="5632F3B2" w14:textId="08BB3CC8" w:rsidR="00631930" w:rsidRPr="001D168C" w:rsidRDefault="00631930" w:rsidP="00631930">
      <w:proofErr w:type="spellStart"/>
      <w:r w:rsidRPr="001E5C48">
        <w:rPr>
          <w:bCs/>
          <w:u w:val="thick"/>
        </w:rPr>
        <w:t>Konatív</w:t>
      </w:r>
      <w:proofErr w:type="spellEnd"/>
      <w:r w:rsidRPr="001E5C48">
        <w:rPr>
          <w:bCs/>
          <w:u w:val="thick"/>
        </w:rPr>
        <w:t xml:space="preserve"> (felhívó)</w:t>
      </w:r>
      <w:r w:rsidRPr="001D168C">
        <w:rPr>
          <w:bCs/>
        </w:rPr>
        <w:t xml:space="preserve">: </w:t>
      </w:r>
      <w:r w:rsidRPr="001D168C">
        <w:t>célja, hogy a hallgatót rávegye valamilyen cselekvésre, vagy épp eltiltsa. Épp ezért gyakrabban kötődik hozzá a felszólító mód. Gyakran találkozunk ezzel az iskolai tanórákon (állj fel!), a reklámszövegekben (próbálja ki!) házirendekben (tilos dohányozni</w:t>
      </w:r>
      <w:r w:rsidR="00E347ED">
        <w:t>!</w:t>
      </w:r>
      <w:r w:rsidRPr="001D168C">
        <w:t>)</w:t>
      </w:r>
      <w:r w:rsidR="001E5C48">
        <w:t>.</w:t>
      </w:r>
    </w:p>
    <w:p w14:paraId="6897DBF5" w14:textId="77777777" w:rsidR="00167316" w:rsidRDefault="00631930" w:rsidP="00631930">
      <w:proofErr w:type="spellStart"/>
      <w:r w:rsidRPr="001E5C48">
        <w:rPr>
          <w:bCs/>
          <w:u w:val="thick"/>
        </w:rPr>
        <w:t>Emotív</w:t>
      </w:r>
      <w:proofErr w:type="spellEnd"/>
      <w:r w:rsidRPr="001E5C48">
        <w:rPr>
          <w:bCs/>
          <w:u w:val="thick"/>
        </w:rPr>
        <w:t xml:space="preserve"> (érzelemkifejező)</w:t>
      </w:r>
      <w:r w:rsidRPr="001D168C">
        <w:rPr>
          <w:bCs/>
        </w:rPr>
        <w:t xml:space="preserve">: </w:t>
      </w:r>
      <w:r w:rsidRPr="001D168C">
        <w:t>Péter Mihály nyelvész szerint ezt a funkciót semmilyen közlésben nem tudjuk kikerülni, mert valamilyen érzelem minden kifejezésünkhöz kötődik. Az érzelemkifejezés legjellegzetesebb nyelvi eszközei az indulatszók. Vannak olyan szövegtípusok, amelyek egyértelműen ide sorolhatók, pl. a káromkodás, a lelkizés, a szerelmi vallomás.</w:t>
      </w:r>
    </w:p>
    <w:p w14:paraId="59078FA6" w14:textId="4070E454" w:rsidR="00167316" w:rsidRDefault="00631930" w:rsidP="00631930">
      <w:proofErr w:type="spellStart"/>
      <w:r w:rsidRPr="00004E9A">
        <w:rPr>
          <w:bCs/>
          <w:u w:val="thick"/>
        </w:rPr>
        <w:lastRenderedPageBreak/>
        <w:t>Fatikus</w:t>
      </w:r>
      <w:proofErr w:type="spellEnd"/>
      <w:r w:rsidRPr="00004E9A">
        <w:rPr>
          <w:bCs/>
          <w:u w:val="thick"/>
        </w:rPr>
        <w:t xml:space="preserve"> (kapcsolatteremtő, kapcsolattartó és kapcsolatlezáró)</w:t>
      </w:r>
      <w:r w:rsidR="00004E9A">
        <w:rPr>
          <w:bCs/>
        </w:rPr>
        <w:t xml:space="preserve">: </w:t>
      </w:r>
      <w:r w:rsidRPr="001D168C">
        <w:t xml:space="preserve">a nyelv </w:t>
      </w:r>
      <w:proofErr w:type="spellStart"/>
      <w:r w:rsidRPr="001D168C">
        <w:t>fatikus</w:t>
      </w:r>
      <w:proofErr w:type="spellEnd"/>
      <w:r w:rsidRPr="001D168C">
        <w:t xml:space="preserve"> funkciója akkor érvényesül, amikor nem akarunk tartalmas információt közölni, csak a másik iránti jószándékot, udvariasságot, tiszteletet akarjuk kifejezni. Ide tartoznak a köszönésformák, megszólításformák és udvarias kérdések.</w:t>
      </w:r>
    </w:p>
    <w:p w14:paraId="0635A35B" w14:textId="08CE3970" w:rsidR="00167316" w:rsidRDefault="00631930" w:rsidP="001D168C">
      <w:r w:rsidRPr="00004E9A">
        <w:rPr>
          <w:bCs/>
          <w:u w:val="thick"/>
        </w:rPr>
        <w:t>Metanyelvi (értelmező)</w:t>
      </w:r>
      <w:r w:rsidRPr="001D168C">
        <w:rPr>
          <w:bCs/>
        </w:rPr>
        <w:t xml:space="preserve">: </w:t>
      </w:r>
      <w:r w:rsidRPr="001D168C">
        <w:t xml:space="preserve">a másik öt funkció esetében a nyelv segítségével nyelven kívüli dologról beszélünk. A metanyelvi funkció esetében a nyelv segítségével a nyelvről teszünk megállapításokat, </w:t>
      </w:r>
      <w:r w:rsidR="001E5C48">
        <w:t>í</w:t>
      </w:r>
      <w:r w:rsidRPr="001D168C">
        <w:t xml:space="preserve">gy ide tartozik minden nyelvtankönyv, nyelvtanóra, de olyan egyszerű hétköznapi kérdések is, </w:t>
      </w:r>
      <w:proofErr w:type="gramStart"/>
      <w:r w:rsidRPr="001D168C">
        <w:t>pl.</w:t>
      </w:r>
      <w:proofErr w:type="gramEnd"/>
      <w:r w:rsidRPr="001D168C">
        <w:t xml:space="preserve"> hogy </w:t>
      </w:r>
      <w:r w:rsidRPr="001D168C">
        <w:rPr>
          <w:i/>
          <w:iCs/>
        </w:rPr>
        <w:t>mit jelent ez a szó?</w:t>
      </w:r>
      <w:r w:rsidR="00004E9A" w:rsidRPr="00004E9A">
        <w:rPr>
          <w:iCs/>
        </w:rPr>
        <w:t>.</w:t>
      </w:r>
    </w:p>
    <w:p w14:paraId="37D57BE5" w14:textId="65C9B51A" w:rsidR="00631930" w:rsidRPr="001D168C" w:rsidRDefault="00631930" w:rsidP="001D168C">
      <w:r w:rsidRPr="00004E9A">
        <w:rPr>
          <w:bCs/>
          <w:u w:val="thick"/>
        </w:rPr>
        <w:t>Poétikai (esztétikai)</w:t>
      </w:r>
      <w:r w:rsidRPr="001D168C">
        <w:rPr>
          <w:bCs/>
        </w:rPr>
        <w:t xml:space="preserve">: </w:t>
      </w:r>
      <w:r w:rsidRPr="001D168C">
        <w:t>ez a funkció a szépirodalomban érvényesül leginkább, de egy pohárköszöntő, egy templomi prédikáció is tartalmazhat erre a funkcióra utaló jegyeket. A poétikai funkció fontos és gyakori összetevői a szóképek és az alakzatok, illetve minden olyan eszköz, ami a nyelvi szépség és választékosság irányába mutat.</w:t>
      </w:r>
      <w:r w:rsidRPr="001D168C">
        <w:rPr>
          <w:vanish/>
        </w:rPr>
        <w:t>Az űrlap tetejeAz űrlap alja</w:t>
      </w:r>
    </w:p>
    <w:sectPr w:rsidR="00631930" w:rsidRPr="001D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3ED0"/>
    <w:multiLevelType w:val="multilevel"/>
    <w:tmpl w:val="CA5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D11B0"/>
    <w:multiLevelType w:val="multilevel"/>
    <w:tmpl w:val="714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14F24"/>
    <w:multiLevelType w:val="multilevel"/>
    <w:tmpl w:val="AE0EB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D7509"/>
    <w:multiLevelType w:val="multilevel"/>
    <w:tmpl w:val="43D22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A6"/>
    <w:rsid w:val="00004E9A"/>
    <w:rsid w:val="00167316"/>
    <w:rsid w:val="001D168C"/>
    <w:rsid w:val="001E0FF9"/>
    <w:rsid w:val="001E5C48"/>
    <w:rsid w:val="0041728E"/>
    <w:rsid w:val="004360A6"/>
    <w:rsid w:val="00631930"/>
    <w:rsid w:val="00E00045"/>
    <w:rsid w:val="00E3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B539"/>
  <w15:chartTrackingRefBased/>
  <w15:docId w15:val="{0C1CCC1C-72A1-4A2F-B87F-C03CFE83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193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31930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466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336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1974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48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4</cp:revision>
  <cp:lastPrinted>2019-12-31T01:15:00Z</cp:lastPrinted>
  <dcterms:created xsi:type="dcterms:W3CDTF">2019-12-31T00:19:00Z</dcterms:created>
  <dcterms:modified xsi:type="dcterms:W3CDTF">2019-12-31T01:18:00Z</dcterms:modified>
</cp:coreProperties>
</file>