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D556" w14:textId="1127EB79" w:rsidR="000124F6" w:rsidRPr="00C349A6" w:rsidRDefault="00671F8D" w:rsidP="00671F8D">
      <w:pPr>
        <w:jc w:val="center"/>
      </w:pPr>
      <w:r w:rsidRPr="00C349A6">
        <w:t>16. tétel</w:t>
      </w:r>
    </w:p>
    <w:p w14:paraId="4072DC39" w14:textId="33FF4794" w:rsidR="00997F50" w:rsidRPr="00997F50" w:rsidRDefault="00671F8D" w:rsidP="00C05C63">
      <w:pPr>
        <w:jc w:val="center"/>
      </w:pPr>
      <w:r w:rsidRPr="00C349A6">
        <w:t xml:space="preserve">A nyilvános </w:t>
      </w:r>
      <w:r w:rsidR="00233698">
        <w:t>beszéd</w:t>
      </w:r>
      <w:bookmarkStart w:id="0" w:name="_GoBack"/>
      <w:bookmarkEnd w:id="0"/>
    </w:p>
    <w:p w14:paraId="2B90230E" w14:textId="4699D381" w:rsidR="00997F50" w:rsidRPr="00997F50" w:rsidRDefault="00997F50" w:rsidP="00997F50">
      <w:r w:rsidRPr="00C05C63">
        <w:rPr>
          <w:bCs/>
          <w:u w:val="thick"/>
        </w:rPr>
        <w:t>A retorika</w:t>
      </w:r>
      <w:r w:rsidRPr="00997F50">
        <w:rPr>
          <w:bCs/>
        </w:rPr>
        <w:t>:</w:t>
      </w:r>
      <w:r w:rsidRPr="00997F50">
        <w:t xml:space="preserve"> a beszéd művészete (Arisztotelész)</w:t>
      </w:r>
      <w:r w:rsidR="009A301F">
        <w:t>.</w:t>
      </w:r>
      <w:r w:rsidRPr="00997F50">
        <w:t> Feladata, hogy meggyőzésre alkalmas legyen, így minden elemző-meggyőző szövegtípus alapja. Tárgya lehet minden olyan ügy, amelynek javára a szónok meg akarja nyerni a közönségét. A nyilvános beszéd célja: elgondolkodtatja, egy állítás igazságáról meg akarja győzni a hallgatót.</w:t>
      </w:r>
    </w:p>
    <w:p w14:paraId="539DA341" w14:textId="3BDAB55A" w:rsidR="00997F50" w:rsidRPr="00C05C63" w:rsidRDefault="00997F50" w:rsidP="00313ABD">
      <w:pPr>
        <w:jc w:val="center"/>
        <w:rPr>
          <w:u w:val="thick"/>
        </w:rPr>
      </w:pPr>
      <w:r w:rsidRPr="00C05C63">
        <w:rPr>
          <w:bCs/>
          <w:u w:val="thick"/>
        </w:rPr>
        <w:t>A nyilvános beszéd szövegfajtái</w:t>
      </w:r>
    </w:p>
    <w:p w14:paraId="618CE647" w14:textId="77777777" w:rsidR="00997F50" w:rsidRPr="00997F50" w:rsidRDefault="00997F50" w:rsidP="00997F50">
      <w:pPr>
        <w:numPr>
          <w:ilvl w:val="0"/>
          <w:numId w:val="1"/>
        </w:numPr>
      </w:pPr>
      <w:r w:rsidRPr="00997F50">
        <w:t>politikai beszéd</w:t>
      </w:r>
    </w:p>
    <w:p w14:paraId="756B20AF" w14:textId="506C2386" w:rsidR="00997F50" w:rsidRPr="00997F50" w:rsidRDefault="00997F50" w:rsidP="00997F50">
      <w:pPr>
        <w:numPr>
          <w:ilvl w:val="0"/>
          <w:numId w:val="1"/>
        </w:numPr>
      </w:pPr>
      <w:r w:rsidRPr="00997F50">
        <w:t>törvényszéki beszéd (pl. vádbeszéd, védőbeszéd)</w:t>
      </w:r>
    </w:p>
    <w:p w14:paraId="29D1D32F" w14:textId="5F9B9FBF" w:rsidR="00997F50" w:rsidRPr="00997F50" w:rsidRDefault="00997F50" w:rsidP="00997F50">
      <w:pPr>
        <w:numPr>
          <w:ilvl w:val="0"/>
          <w:numId w:val="1"/>
        </w:numPr>
      </w:pPr>
      <w:r w:rsidRPr="00997F50">
        <w:t>alkalmi beszéd (pl. ünnepi beszéd, köszöntő)</w:t>
      </w:r>
    </w:p>
    <w:p w14:paraId="719F846B" w14:textId="77777777" w:rsidR="00997F50" w:rsidRPr="00997F50" w:rsidRDefault="00997F50" w:rsidP="00997F50">
      <w:pPr>
        <w:numPr>
          <w:ilvl w:val="0"/>
          <w:numId w:val="1"/>
        </w:numPr>
      </w:pPr>
      <w:r w:rsidRPr="00997F50">
        <w:t>prédikáció</w:t>
      </w:r>
    </w:p>
    <w:p w14:paraId="0FA7EE9E" w14:textId="77777777" w:rsidR="00997F50" w:rsidRPr="00997F50" w:rsidRDefault="00997F50" w:rsidP="00997F50">
      <w:r w:rsidRPr="00997F50">
        <w:rPr>
          <w:bCs/>
        </w:rPr>
        <w:t>Szerkesztésének szabályait már az ókori retorikák összefoglalták. Manapság is keletkeznek útmutatók, de sok ponton illeszkednek az ókori előírásokhoz. Ezek alapján:</w:t>
      </w:r>
    </w:p>
    <w:p w14:paraId="3879CCAF" w14:textId="2CA5BD7D" w:rsidR="00997F50" w:rsidRPr="00313ABD" w:rsidRDefault="00997F50" w:rsidP="00997F50">
      <w:pPr>
        <w:rPr>
          <w:u w:val="thick"/>
        </w:rPr>
      </w:pPr>
      <w:r w:rsidRPr="00313ABD">
        <w:rPr>
          <w:bCs/>
          <w:u w:val="thick"/>
        </w:rPr>
        <w:t>A bevezetés</w:t>
      </w:r>
    </w:p>
    <w:p w14:paraId="33AE32A3" w14:textId="77777777" w:rsidR="00997F50" w:rsidRPr="00997F50" w:rsidRDefault="00997F50" w:rsidP="00997F50">
      <w:pPr>
        <w:numPr>
          <w:ilvl w:val="0"/>
          <w:numId w:val="2"/>
        </w:numPr>
      </w:pPr>
      <w:r w:rsidRPr="00997F50">
        <w:t>célja az érdeklődés felkeltése, a figyelemfelkeltés</w:t>
      </w:r>
    </w:p>
    <w:p w14:paraId="3CD9619F" w14:textId="77777777" w:rsidR="00997F50" w:rsidRPr="00997F50" w:rsidRDefault="00997F50" w:rsidP="00997F50">
      <w:pPr>
        <w:numPr>
          <w:ilvl w:val="0"/>
          <w:numId w:val="2"/>
        </w:numPr>
      </w:pPr>
      <w:r w:rsidRPr="00997F50">
        <w:t>a jóindulat megnyerése</w:t>
      </w:r>
    </w:p>
    <w:p w14:paraId="7A82D265" w14:textId="3B7A971E" w:rsidR="00997F50" w:rsidRPr="00997F50" w:rsidRDefault="00997F50" w:rsidP="00997F50">
      <w:pPr>
        <w:numPr>
          <w:ilvl w:val="0"/>
          <w:numId w:val="2"/>
        </w:numPr>
      </w:pPr>
      <w:r w:rsidRPr="00997F50">
        <w:t>itt kell szerepelnie a témamegjelölésnek</w:t>
      </w:r>
    </w:p>
    <w:p w14:paraId="07CE7165" w14:textId="77777777" w:rsidR="00997F50" w:rsidRPr="00997F50" w:rsidRDefault="00997F50" w:rsidP="00997F50">
      <w:pPr>
        <w:numPr>
          <w:ilvl w:val="1"/>
          <w:numId w:val="2"/>
        </w:numPr>
      </w:pPr>
      <w:r w:rsidRPr="00997F50">
        <w:t>itt fogalmazzuk meg a tételmondatot is: vagyis azt, hogy mit akarunk cáfolni vagy bizonyítani</w:t>
      </w:r>
    </w:p>
    <w:p w14:paraId="15E0D72E" w14:textId="77777777" w:rsidR="00997F50" w:rsidRPr="00997F50" w:rsidRDefault="00997F50" w:rsidP="00997F50">
      <w:pPr>
        <w:numPr>
          <w:ilvl w:val="1"/>
          <w:numId w:val="2"/>
        </w:numPr>
      </w:pPr>
      <w:r w:rsidRPr="00997F50">
        <w:t>a kifejtés fölvázolása</w:t>
      </w:r>
    </w:p>
    <w:p w14:paraId="6DABCEFC" w14:textId="77777777" w:rsidR="00997F50" w:rsidRPr="00997F50" w:rsidRDefault="00997F50" w:rsidP="00997F50">
      <w:pPr>
        <w:numPr>
          <w:ilvl w:val="0"/>
          <w:numId w:val="2"/>
        </w:numPr>
      </w:pPr>
      <w:r w:rsidRPr="00997F50">
        <w:t>gyakori, hogy egy meggyőző, érdekes történettel kezdjük, hiszen ez rögtön figyelemfelkeltő</w:t>
      </w:r>
    </w:p>
    <w:p w14:paraId="73307A20" w14:textId="6D633614" w:rsidR="00997F50" w:rsidRPr="00313ABD" w:rsidRDefault="00997F50" w:rsidP="00997F50">
      <w:pPr>
        <w:rPr>
          <w:u w:val="thick"/>
        </w:rPr>
      </w:pPr>
      <w:r w:rsidRPr="00313ABD">
        <w:rPr>
          <w:bCs/>
          <w:u w:val="thick"/>
        </w:rPr>
        <w:t>A tárgyalás</w:t>
      </w:r>
    </w:p>
    <w:p w14:paraId="25CA2313" w14:textId="77777777" w:rsidR="00997F50" w:rsidRPr="00997F50" w:rsidRDefault="00997F50" w:rsidP="00997F50">
      <w:pPr>
        <w:numPr>
          <w:ilvl w:val="0"/>
          <w:numId w:val="3"/>
        </w:numPr>
      </w:pPr>
      <w:r w:rsidRPr="00997F50">
        <w:t>a tárgyalásban történik a téma igazi részletezése</w:t>
      </w:r>
    </w:p>
    <w:p w14:paraId="56B056B5" w14:textId="77777777" w:rsidR="00997F50" w:rsidRPr="00997F50" w:rsidRDefault="00997F50" w:rsidP="00997F50">
      <w:pPr>
        <w:numPr>
          <w:ilvl w:val="0"/>
          <w:numId w:val="3"/>
        </w:numPr>
      </w:pPr>
      <w:r w:rsidRPr="00997F50">
        <w:t>ebben a részben bizonyítjuk állításainkat</w:t>
      </w:r>
    </w:p>
    <w:p w14:paraId="45FB508B" w14:textId="77777777" w:rsidR="00997F50" w:rsidRPr="00997F50" w:rsidRDefault="00997F50" w:rsidP="00997F50">
      <w:pPr>
        <w:numPr>
          <w:ilvl w:val="0"/>
          <w:numId w:val="3"/>
        </w:numPr>
      </w:pPr>
      <w:r w:rsidRPr="00997F50">
        <w:t>része lehet az elbeszélés</w:t>
      </w:r>
    </w:p>
    <w:p w14:paraId="554DC8D3" w14:textId="6077257A" w:rsidR="00997F50" w:rsidRPr="00997F50" w:rsidRDefault="00997F50" w:rsidP="00997F50">
      <w:pPr>
        <w:numPr>
          <w:ilvl w:val="0"/>
          <w:numId w:val="3"/>
        </w:numPr>
      </w:pPr>
      <w:r w:rsidRPr="00997F50">
        <w:lastRenderedPageBreak/>
        <w:t xml:space="preserve">ezeket különböző érvekkel lehet bizonyítani (pl. számok, statisztikák, híres emberekre vagy tudósokra való hivatkozás, logikai </w:t>
      </w:r>
      <w:r w:rsidR="004F1A8C" w:rsidRPr="00997F50">
        <w:t>levezetés</w:t>
      </w:r>
      <w:r w:rsidR="004F1A8C">
        <w:t>,</w:t>
      </w:r>
      <w:r w:rsidRPr="00997F50">
        <w:t xml:space="preserve"> stb</w:t>
      </w:r>
      <w:r w:rsidR="004F1A8C">
        <w:t>.</w:t>
      </w:r>
      <w:r w:rsidRPr="00997F50">
        <w:t>)</w:t>
      </w:r>
    </w:p>
    <w:p w14:paraId="241E28CF" w14:textId="77777777" w:rsidR="00997F50" w:rsidRPr="00997F50" w:rsidRDefault="00997F50" w:rsidP="00997F50">
      <w:pPr>
        <w:numPr>
          <w:ilvl w:val="0"/>
          <w:numId w:val="3"/>
        </w:numPr>
      </w:pPr>
      <w:r w:rsidRPr="00997F50">
        <w:t>ugyanebben a részben ellenérveket is felhozhatunk, vagyis megcáfoljuk azokat az állításokat, amelyek a mi véleményünkkel ellenkeznek</w:t>
      </w:r>
    </w:p>
    <w:p w14:paraId="34106517" w14:textId="77777777" w:rsidR="00997F50" w:rsidRPr="00997F50" w:rsidRDefault="00997F50" w:rsidP="00997F50">
      <w:pPr>
        <w:numPr>
          <w:ilvl w:val="0"/>
          <w:numId w:val="3"/>
        </w:numPr>
      </w:pPr>
      <w:r w:rsidRPr="00997F50">
        <w:t>hasznos, hogyha érdekes történetekkel, szólásokkal, közmondásokkal, szállóigékkel is alátámasztjuk a mondanivalónkat</w:t>
      </w:r>
    </w:p>
    <w:p w14:paraId="7402FFAA" w14:textId="121E9D06" w:rsidR="00997F50" w:rsidRPr="00313ABD" w:rsidRDefault="00997F50" w:rsidP="00997F50">
      <w:pPr>
        <w:rPr>
          <w:u w:val="thick"/>
        </w:rPr>
      </w:pPr>
      <w:r w:rsidRPr="00313ABD">
        <w:rPr>
          <w:bCs/>
          <w:u w:val="thick"/>
        </w:rPr>
        <w:t>A befejezés</w:t>
      </w:r>
    </w:p>
    <w:p w14:paraId="32171492" w14:textId="77777777" w:rsidR="00997F50" w:rsidRPr="00997F50" w:rsidRDefault="00997F50" w:rsidP="00997F50">
      <w:pPr>
        <w:numPr>
          <w:ilvl w:val="0"/>
          <w:numId w:val="4"/>
        </w:numPr>
      </w:pPr>
      <w:r w:rsidRPr="00997F50">
        <w:t>a befejezés fő célja az összefoglalás: még egyszer összegezzük eddigi mondanivalónkat, röviden megismételjük a legfőbb érveket</w:t>
      </w:r>
    </w:p>
    <w:p w14:paraId="3A7CE999" w14:textId="77777777" w:rsidR="00997F50" w:rsidRPr="00997F50" w:rsidRDefault="00997F50" w:rsidP="00997F50">
      <w:pPr>
        <w:numPr>
          <w:ilvl w:val="0"/>
          <w:numId w:val="4"/>
        </w:numPr>
      </w:pPr>
      <w:r w:rsidRPr="00997F50">
        <w:t>érdemes a tételmondatot is megismételni</w:t>
      </w:r>
    </w:p>
    <w:p w14:paraId="651A7423" w14:textId="77777777" w:rsidR="00997F50" w:rsidRPr="00997F50" w:rsidRDefault="00997F50" w:rsidP="00997F50">
      <w:pPr>
        <w:numPr>
          <w:ilvl w:val="0"/>
          <w:numId w:val="4"/>
        </w:numPr>
      </w:pPr>
      <w:r w:rsidRPr="00997F50">
        <w:t>a befejezés fontos része lehet az érzelmi meggyőzés, a hatáskeltés</w:t>
      </w:r>
    </w:p>
    <w:p w14:paraId="42E64F96" w14:textId="77777777" w:rsidR="00997F50" w:rsidRPr="00997F50" w:rsidRDefault="00997F50" w:rsidP="00997F50">
      <w:pPr>
        <w:numPr>
          <w:ilvl w:val="0"/>
          <w:numId w:val="4"/>
        </w:numPr>
      </w:pPr>
      <w:r w:rsidRPr="00997F50">
        <w:t>előre mutatás</w:t>
      </w:r>
    </w:p>
    <w:p w14:paraId="18880469" w14:textId="77777777" w:rsidR="00997F50" w:rsidRPr="00997F50" w:rsidRDefault="00997F50" w:rsidP="00997F50">
      <w:pPr>
        <w:numPr>
          <w:ilvl w:val="0"/>
          <w:numId w:val="4"/>
        </w:numPr>
      </w:pPr>
      <w:r w:rsidRPr="00997F50">
        <w:t>hallgatóságtól elköszönés</w:t>
      </w:r>
    </w:p>
    <w:p w14:paraId="351DFE98" w14:textId="3123D363" w:rsidR="00997F50" w:rsidRPr="00313ABD" w:rsidRDefault="00997F50" w:rsidP="00C05C63">
      <w:pPr>
        <w:jc w:val="center"/>
        <w:rPr>
          <w:u w:val="thick"/>
        </w:rPr>
      </w:pPr>
      <w:r w:rsidRPr="00313ABD">
        <w:rPr>
          <w:bCs/>
          <w:u w:val="thick"/>
        </w:rPr>
        <w:t>A szónoki tulajdonságok</w:t>
      </w:r>
    </w:p>
    <w:p w14:paraId="5ABCEDE0" w14:textId="77777777" w:rsidR="00997F50" w:rsidRPr="00997F50" w:rsidRDefault="00997F50" w:rsidP="00997F50">
      <w:pPr>
        <w:numPr>
          <w:ilvl w:val="0"/>
          <w:numId w:val="5"/>
        </w:numPr>
      </w:pPr>
      <w:r w:rsidRPr="00997F50">
        <w:t>hitelesség</w:t>
      </w:r>
    </w:p>
    <w:p w14:paraId="1CFE905B" w14:textId="77777777" w:rsidR="00997F50" w:rsidRPr="00997F50" w:rsidRDefault="00997F50" w:rsidP="00997F50">
      <w:pPr>
        <w:numPr>
          <w:ilvl w:val="0"/>
          <w:numId w:val="5"/>
        </w:numPr>
      </w:pPr>
      <w:r w:rsidRPr="00997F50">
        <w:t>előadókészség</w:t>
      </w:r>
    </w:p>
    <w:p w14:paraId="6CF4AEB3" w14:textId="77777777" w:rsidR="00997F50" w:rsidRPr="00997F50" w:rsidRDefault="00997F50" w:rsidP="00997F50">
      <w:pPr>
        <w:numPr>
          <w:ilvl w:val="0"/>
          <w:numId w:val="5"/>
        </w:numPr>
      </w:pPr>
      <w:r w:rsidRPr="00997F50">
        <w:t>kapcsolattartás a közönséggel</w:t>
      </w:r>
    </w:p>
    <w:p w14:paraId="01DEF959" w14:textId="77777777" w:rsidR="00997F50" w:rsidRPr="00997F50" w:rsidRDefault="00997F50" w:rsidP="00997F50">
      <w:pPr>
        <w:numPr>
          <w:ilvl w:val="0"/>
          <w:numId w:val="5"/>
        </w:numPr>
      </w:pPr>
      <w:r w:rsidRPr="00997F50">
        <w:t>(nem felolvasás!)</w:t>
      </w:r>
    </w:p>
    <w:p w14:paraId="62108998" w14:textId="77777777" w:rsidR="00997F50" w:rsidRPr="00997F50" w:rsidRDefault="00997F50" w:rsidP="00997F50">
      <w:pPr>
        <w:numPr>
          <w:ilvl w:val="0"/>
          <w:numId w:val="5"/>
        </w:numPr>
      </w:pPr>
      <w:r w:rsidRPr="00997F50">
        <w:t>jó megjelenés (nem túl- és nem alulöltözöttség)</w:t>
      </w:r>
    </w:p>
    <w:p w14:paraId="2F7B8A40" w14:textId="77777777" w:rsidR="00997F50" w:rsidRPr="00997F50" w:rsidRDefault="00997F50" w:rsidP="00997F50">
      <w:pPr>
        <w:numPr>
          <w:ilvl w:val="0"/>
          <w:numId w:val="5"/>
        </w:numPr>
      </w:pPr>
      <w:r w:rsidRPr="00997F50">
        <w:t>artikuláció</w:t>
      </w:r>
    </w:p>
    <w:p w14:paraId="317397A9" w14:textId="77777777" w:rsidR="00997F50" w:rsidRPr="00997F50" w:rsidRDefault="00997F50" w:rsidP="00997F50">
      <w:pPr>
        <w:numPr>
          <w:ilvl w:val="0"/>
          <w:numId w:val="5"/>
        </w:numPr>
      </w:pPr>
      <w:r w:rsidRPr="00997F50">
        <w:t>testtartás, gesztusok kontrollja</w:t>
      </w:r>
    </w:p>
    <w:p w14:paraId="3A8E0324" w14:textId="2EFCB5F4" w:rsidR="00997F50" w:rsidRPr="00997F50" w:rsidRDefault="00997F50" w:rsidP="00997F50">
      <w:r w:rsidRPr="00313ABD">
        <w:rPr>
          <w:bCs/>
          <w:u w:val="thick"/>
        </w:rPr>
        <w:t>Stílus</w:t>
      </w:r>
      <w:r w:rsidRPr="00997F50">
        <w:rPr>
          <w:bCs/>
        </w:rPr>
        <w:t xml:space="preserve">: </w:t>
      </w:r>
      <w:r w:rsidRPr="00997F50">
        <w:t>általában választékosabb köznyelvi stílus illik ezekhez a szövegtípusokhoz. A stílust meghatározza, hogy ki az olvasó, vagy a közönség.</w:t>
      </w:r>
    </w:p>
    <w:p w14:paraId="7F1704B5" w14:textId="401F8CD5" w:rsidR="00671F8D" w:rsidRPr="00C349A6" w:rsidRDefault="00997F50" w:rsidP="00671F8D">
      <w:r w:rsidRPr="00313ABD">
        <w:rPr>
          <w:bCs/>
          <w:u w:val="thick"/>
        </w:rPr>
        <w:t>Beszédhelyzet</w:t>
      </w:r>
      <w:r w:rsidRPr="00997F50">
        <w:rPr>
          <w:bCs/>
        </w:rPr>
        <w:t>:</w:t>
      </w:r>
      <w:r w:rsidRPr="00997F50">
        <w:t xml:space="preserve"> igen fontos összetevője a nyilvános beszédnek. Jelzésértékű a színhely-választás (Kossuth tér vagy előadóterem), a szónok elhelyezkedése (közönségnél magasabban vagy egy szinten), az időpont kiválasztása (szimbolikus lehet a dátum).</w:t>
      </w:r>
    </w:p>
    <w:sectPr w:rsidR="00671F8D" w:rsidRPr="00C34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21"/>
    <w:multiLevelType w:val="multilevel"/>
    <w:tmpl w:val="298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D4798"/>
    <w:multiLevelType w:val="multilevel"/>
    <w:tmpl w:val="41BA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86185"/>
    <w:multiLevelType w:val="multilevel"/>
    <w:tmpl w:val="CFFC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5F0323"/>
    <w:multiLevelType w:val="multilevel"/>
    <w:tmpl w:val="BA9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E69B4"/>
    <w:multiLevelType w:val="multilevel"/>
    <w:tmpl w:val="2C62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50"/>
    <w:rsid w:val="000124F6"/>
    <w:rsid w:val="000E12D9"/>
    <w:rsid w:val="00233698"/>
    <w:rsid w:val="00313ABD"/>
    <w:rsid w:val="004A69A2"/>
    <w:rsid w:val="004F1A8C"/>
    <w:rsid w:val="00552DA5"/>
    <w:rsid w:val="00635750"/>
    <w:rsid w:val="00671F8D"/>
    <w:rsid w:val="006B395F"/>
    <w:rsid w:val="00997F50"/>
    <w:rsid w:val="009A301F"/>
    <w:rsid w:val="00C05C63"/>
    <w:rsid w:val="00C349A6"/>
    <w:rsid w:val="00F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29FB"/>
  <w15:chartTrackingRefBased/>
  <w15:docId w15:val="{0CCC842A-4E4D-49DA-910B-1DA10A69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13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13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7F5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7F5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7F5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313A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13A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8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6550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904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5</cp:revision>
  <cp:lastPrinted>2020-01-01T20:03:00Z</cp:lastPrinted>
  <dcterms:created xsi:type="dcterms:W3CDTF">2020-01-01T15:49:00Z</dcterms:created>
  <dcterms:modified xsi:type="dcterms:W3CDTF">2020-02-02T19:11:00Z</dcterms:modified>
</cp:coreProperties>
</file>