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D2" w:rsidRPr="00A157D2" w:rsidRDefault="009E5DD2" w:rsidP="00A157D2">
      <w:pPr>
        <w:spacing w:after="160" w:line="259" w:lineRule="auto"/>
        <w:jc w:val="center"/>
        <w:rPr>
          <w:rFonts w:ascii="Arial Black" w:eastAsia="Times New Roman" w:hAnsi="Arial Black"/>
          <w:lang/>
        </w:rPr>
      </w:pPr>
      <w:bookmarkStart w:id="0" w:name="_GoBack"/>
      <w:bookmarkEnd w:id="0"/>
      <w:r w:rsidRPr="00A157D2">
        <w:rPr>
          <w:rFonts w:ascii="Arial Black" w:eastAsia="Times New Roman" w:hAnsi="Arial Black"/>
          <w:lang/>
        </w:rPr>
        <w:t>2</w:t>
      </w:r>
      <w:r w:rsidR="00A157D2" w:rsidRPr="00A157D2">
        <w:rPr>
          <w:rFonts w:ascii="Arial Black" w:eastAsia="Times New Roman" w:hAnsi="Arial Black"/>
          <w:lang/>
        </w:rPr>
        <w:t xml:space="preserve">. </w:t>
      </w:r>
      <w:r w:rsidR="00E86575" w:rsidRPr="00A157D2">
        <w:rPr>
          <w:rFonts w:ascii="Arial Black" w:eastAsia="Times New Roman" w:hAnsi="Arial Black"/>
          <w:lang/>
        </w:rPr>
        <w:t>a</w:t>
      </w:r>
      <w:r w:rsidR="00A157D2" w:rsidRPr="00A157D2">
        <w:rPr>
          <w:rFonts w:ascii="Arial Black" w:eastAsia="Times New Roman" w:hAnsi="Arial Black"/>
          <w:lang/>
        </w:rPr>
        <w:t>.</w:t>
      </w:r>
      <w:r w:rsidR="00E86575" w:rsidRPr="00A157D2">
        <w:rPr>
          <w:rFonts w:ascii="Arial Black" w:eastAsia="Times New Roman" w:hAnsi="Arial Black"/>
          <w:lang/>
        </w:rPr>
        <w:t xml:space="preserve"> </w:t>
      </w:r>
      <w:r w:rsidR="00A157D2" w:rsidRPr="00A157D2">
        <w:rPr>
          <w:rFonts w:ascii="Arial Black" w:eastAsia="Times New Roman" w:hAnsi="Arial Black"/>
          <w:lang/>
        </w:rPr>
        <w:t>tétel</w:t>
      </w:r>
    </w:p>
    <w:p w:rsidR="009E5DD2" w:rsidRPr="00A157D2" w:rsidRDefault="009E5DD2" w:rsidP="00A157D2">
      <w:pPr>
        <w:spacing w:after="160" w:line="259" w:lineRule="auto"/>
        <w:jc w:val="center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Térkép</w:t>
      </w:r>
    </w:p>
    <w:p w:rsidR="00E86575" w:rsidRPr="00A157D2" w:rsidRDefault="00E86575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A térkép fogalma</w:t>
      </w:r>
      <w:r w:rsidR="00E65E17">
        <w:rPr>
          <w:rFonts w:ascii="Arial Black" w:eastAsia="Times New Roman" w:hAnsi="Arial Black"/>
          <w:lang/>
        </w:rPr>
        <w:t xml:space="preserve">: </w:t>
      </w:r>
      <w:r w:rsidR="009E5DD2" w:rsidRPr="00A157D2">
        <w:rPr>
          <w:rFonts w:ascii="Arial Black" w:eastAsia="Times New Roman" w:hAnsi="Arial Black"/>
          <w:lang/>
        </w:rPr>
        <w:t xml:space="preserve">A földfelszín </w:t>
      </w:r>
      <w:r w:rsidRPr="00A157D2">
        <w:rPr>
          <w:rFonts w:ascii="Arial Black" w:eastAsia="Times New Roman" w:hAnsi="Arial Black"/>
          <w:lang/>
        </w:rPr>
        <w:t>felülnézeti,</w:t>
      </w:r>
      <w:r w:rsidR="009E5DD2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arányosan kicsinyített kép</w:t>
      </w:r>
      <w:r w:rsidR="009E5DD2" w:rsidRPr="00A157D2">
        <w:rPr>
          <w:rFonts w:ascii="Arial Black" w:eastAsia="Times New Roman" w:hAnsi="Arial Black"/>
          <w:lang/>
        </w:rPr>
        <w:t>e</w:t>
      </w:r>
      <w:r w:rsidRPr="00A157D2">
        <w:rPr>
          <w:rFonts w:ascii="Arial Black" w:eastAsia="Times New Roman" w:hAnsi="Arial Black"/>
          <w:lang/>
        </w:rPr>
        <w:t>,</w:t>
      </w:r>
      <w:r w:rsidR="009E5DD2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önálló jelrendszer</w:t>
      </w:r>
      <w:r w:rsidR="009E5DD2" w:rsidRPr="00A157D2">
        <w:rPr>
          <w:rFonts w:ascii="Arial Black" w:eastAsia="Times New Roman" w:hAnsi="Arial Black"/>
          <w:lang/>
        </w:rPr>
        <w:t>rel rendelkezik.</w:t>
      </w:r>
    </w:p>
    <w:p w:rsidR="00E86575" w:rsidRPr="00A157D2" w:rsidRDefault="00E86575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Méretarány</w:t>
      </w:r>
      <w:r w:rsidRPr="00A157D2">
        <w:rPr>
          <w:rFonts w:ascii="Arial Black" w:eastAsia="Times New Roman" w:hAnsi="Arial Black"/>
          <w:lang/>
        </w:rPr>
        <w:t>: A kicsinyítés mértéke, megmutatja, hogy ami a térképen 1 egység, az hány egység a valóságban. 1:20000</w:t>
      </w:r>
    </w:p>
    <w:p w:rsidR="00E86575" w:rsidRPr="00A157D2" w:rsidRDefault="00E86575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térképen 1 cm a valóságban 20000 cm, azaz 200 m.</w:t>
      </w:r>
    </w:p>
    <w:p w:rsidR="00E86575" w:rsidRPr="00A157D2" w:rsidRDefault="00E86575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Grafikus formája a vonalas aránymérték.</w:t>
      </w:r>
    </w:p>
    <w:p w:rsidR="00E65E17" w:rsidRPr="00E65E17" w:rsidRDefault="009E5DD2" w:rsidP="00E65E17">
      <w:pPr>
        <w:spacing w:after="160" w:line="259" w:lineRule="auto"/>
        <w:rPr>
          <w:rFonts w:ascii="Arial Black" w:eastAsia="Times New Roman" w:hAnsi="Arial Black"/>
          <w:u w:val="single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A térkép jelrendszere</w:t>
      </w:r>
      <w:r w:rsidR="00E65E17">
        <w:rPr>
          <w:rFonts w:ascii="Arial Black" w:eastAsia="Times New Roman" w:hAnsi="Arial Black"/>
          <w:lang/>
        </w:rPr>
        <w:t>:</w:t>
      </w:r>
    </w:p>
    <w:p w:rsidR="009E5DD2" w:rsidRPr="00E65E17" w:rsidRDefault="009E5DD2" w:rsidP="00A157D2">
      <w:pPr>
        <w:spacing w:after="160" w:line="259" w:lineRule="auto"/>
        <w:ind w:right="-288"/>
        <w:rPr>
          <w:rFonts w:ascii="Arial Black" w:eastAsia="Times New Roman" w:hAnsi="Arial Black"/>
          <w:u w:val="thi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A domborzatábrázolás</w:t>
      </w:r>
    </w:p>
    <w:p w:rsidR="009E5DD2" w:rsidRPr="00A157D2" w:rsidRDefault="009E5DD2" w:rsidP="00A157D2">
      <w:pPr>
        <w:numPr>
          <w:ilvl w:val="0"/>
          <w:numId w:val="3"/>
        </w:num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szintvonalak az azonos magasságú pontokat összekötő szabálytalan, önmagában visszatérő vonal.</w:t>
      </w:r>
    </w:p>
    <w:p w:rsidR="009E5DD2" w:rsidRPr="00A157D2" w:rsidRDefault="009E5DD2" w:rsidP="00A157D2">
      <w:pPr>
        <w:numPr>
          <w:ilvl w:val="0"/>
          <w:numId w:val="3"/>
        </w:num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színfokozatos domborzatábrázolás a magasság emelkedését egyre sötétebb színárnyalatokkal jelzi.</w:t>
      </w:r>
    </w:p>
    <w:p w:rsidR="009E5DD2" w:rsidRPr="00A157D2" w:rsidRDefault="009E5DD2" w:rsidP="00A157D2">
      <w:pPr>
        <w:numPr>
          <w:ilvl w:val="0"/>
          <w:numId w:val="3"/>
        </w:num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domborzatárnyékolás a domborzati formákat fény-és árnyékhatásokkal emeli ki.</w:t>
      </w:r>
    </w:p>
    <w:p w:rsidR="009E5DD2" w:rsidRPr="00A157D2" w:rsidRDefault="009E5DD2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Síkrajz</w:t>
      </w:r>
    </w:p>
    <w:p w:rsidR="009E5DD2" w:rsidRPr="00A157D2" w:rsidRDefault="009E5DD2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földfelszín természetes és mesterséges elemeit a síkrajz ábrázolja. (vízrajz, határok, települések, utak, vezetékek, növényzet)</w:t>
      </w:r>
    </w:p>
    <w:p w:rsidR="009E5DD2" w:rsidRPr="00A157D2" w:rsidRDefault="009E5DD2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Névrajz</w:t>
      </w:r>
    </w:p>
    <w:p w:rsidR="009E5DD2" w:rsidRPr="00A157D2" w:rsidRDefault="009E5DD2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térképi neveket, számokat, valamint a magyarázó írásokat együttesen névrajznak nevezzük (település-,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táj-,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folyónevek eltérő betűtípusokkal elkülönítve).</w:t>
      </w:r>
    </w:p>
    <w:p w:rsidR="00E86575" w:rsidRPr="00A157D2" w:rsidRDefault="00E86575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A térképek csoportosítása</w:t>
      </w:r>
      <w:r w:rsidRPr="00E65E17">
        <w:rPr>
          <w:rFonts w:ascii="Arial Black" w:eastAsia="Times New Roman" w:hAnsi="Arial Black"/>
          <w:lang/>
        </w:rPr>
        <w:t>:</w:t>
      </w:r>
      <w:r w:rsidR="009A1200" w:rsidRPr="00E65E17">
        <w:rPr>
          <w:rFonts w:ascii="Arial Black" w:eastAsia="Times New Roman" w:hAnsi="Arial Black"/>
          <w:lang/>
        </w:rPr>
        <w:t xml:space="preserve"> </w:t>
      </w:r>
      <w:r w:rsidRPr="00E65E17">
        <w:rPr>
          <w:rFonts w:ascii="Arial Black" w:eastAsia="Times New Roman" w:hAnsi="Arial Black"/>
          <w:lang/>
        </w:rPr>
        <w:t>Mé</w:t>
      </w:r>
      <w:r w:rsidRPr="00A157D2">
        <w:rPr>
          <w:rFonts w:ascii="Arial Black" w:eastAsia="Times New Roman" w:hAnsi="Arial Black"/>
          <w:lang/>
        </w:rPr>
        <w:t>retarány és tartalom szerint.</w:t>
      </w:r>
    </w:p>
    <w:p w:rsidR="00E86575" w:rsidRPr="002F3441" w:rsidRDefault="00E86575" w:rsidP="00516F60">
      <w:pPr>
        <w:spacing w:after="160" w:line="259" w:lineRule="auto"/>
        <w:ind w:left="360" w:firstLine="348"/>
        <w:rPr>
          <w:rFonts w:ascii="Arial Black" w:eastAsia="Times New Roman" w:hAnsi="Arial Black"/>
          <w:u w:val="thick"/>
          <w:lang/>
        </w:rPr>
      </w:pPr>
      <w:r w:rsidRPr="002F3441">
        <w:rPr>
          <w:rFonts w:ascii="Arial Black" w:eastAsia="Times New Roman" w:hAnsi="Arial Black"/>
          <w:u w:val="thick"/>
          <w:lang/>
        </w:rPr>
        <w:t>Méretarány szerint</w:t>
      </w:r>
    </w:p>
    <w:p w:rsidR="00E86575" w:rsidRPr="00A157D2" w:rsidRDefault="00E86575" w:rsidP="002F3441">
      <w:pPr>
        <w:numPr>
          <w:ilvl w:val="0"/>
          <w:numId w:val="1"/>
        </w:numPr>
        <w:spacing w:after="160" w:line="259" w:lineRule="auto"/>
        <w:ind w:left="1068"/>
        <w:rPr>
          <w:rFonts w:ascii="Arial Black" w:eastAsia="Times New Roman" w:hAnsi="Arial Black"/>
          <w:lang/>
        </w:rPr>
      </w:pPr>
      <w:r w:rsidRPr="002F3441">
        <w:rPr>
          <w:rFonts w:ascii="Arial Black" w:eastAsia="Times New Roman" w:hAnsi="Arial Black"/>
          <w:u w:val="thick"/>
          <w:lang/>
        </w:rPr>
        <w:t>Kis méretarányú</w:t>
      </w:r>
      <w:r w:rsidRPr="00A157D2">
        <w:rPr>
          <w:rFonts w:ascii="Arial Black" w:eastAsia="Times New Roman" w:hAnsi="Arial Black"/>
          <w:lang/>
        </w:rPr>
        <w:t>: nagy területekről kevésbé részletes,</w:t>
      </w:r>
      <w:r w:rsidR="002F3441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 xml:space="preserve">jobban torzít, </w:t>
      </w:r>
      <w:r w:rsidR="002F3441">
        <w:rPr>
          <w:rFonts w:ascii="Arial Black" w:eastAsia="Times New Roman" w:hAnsi="Arial Black"/>
          <w:lang/>
        </w:rPr>
        <w:t>&lt;</w:t>
      </w:r>
      <w:r w:rsidRPr="00A157D2">
        <w:rPr>
          <w:rFonts w:ascii="Arial Black" w:eastAsia="Times New Roman" w:hAnsi="Arial Black"/>
          <w:lang/>
        </w:rPr>
        <w:t>1:200000</w:t>
      </w:r>
    </w:p>
    <w:p w:rsidR="00E86575" w:rsidRPr="00A157D2" w:rsidRDefault="00E86575" w:rsidP="002F3441">
      <w:pPr>
        <w:numPr>
          <w:ilvl w:val="0"/>
          <w:numId w:val="1"/>
        </w:numPr>
        <w:spacing w:after="160" w:line="259" w:lineRule="auto"/>
        <w:ind w:left="1068"/>
        <w:rPr>
          <w:rFonts w:ascii="Arial Black" w:eastAsia="Times New Roman" w:hAnsi="Arial Black"/>
          <w:lang/>
        </w:rPr>
      </w:pPr>
      <w:r w:rsidRPr="002F3441">
        <w:rPr>
          <w:rFonts w:ascii="Arial Black" w:eastAsia="Times New Roman" w:hAnsi="Arial Black"/>
          <w:u w:val="thick"/>
          <w:lang/>
        </w:rPr>
        <w:t>Közepes méretarányú</w:t>
      </w:r>
      <w:r w:rsidR="002F3441">
        <w:rPr>
          <w:rFonts w:ascii="Arial Black" w:eastAsia="Times New Roman" w:hAnsi="Arial Black"/>
          <w:lang/>
        </w:rPr>
        <w:t xml:space="preserve">: </w:t>
      </w:r>
      <w:r w:rsidRPr="00A157D2">
        <w:rPr>
          <w:rFonts w:ascii="Arial Black" w:eastAsia="Times New Roman" w:hAnsi="Arial Black"/>
          <w:lang/>
        </w:rPr>
        <w:t>kisebb országok, országrészek ábrázolása pl</w:t>
      </w:r>
      <w:r w:rsidR="002F3441">
        <w:rPr>
          <w:rFonts w:ascii="Arial Black" w:eastAsia="Times New Roman" w:hAnsi="Arial Black"/>
          <w:lang/>
        </w:rPr>
        <w:t xml:space="preserve">. </w:t>
      </w:r>
      <w:r w:rsidRPr="00A157D2">
        <w:rPr>
          <w:rFonts w:ascii="Arial Black" w:eastAsia="Times New Roman" w:hAnsi="Arial Black"/>
          <w:lang/>
        </w:rPr>
        <w:t>turistatérkép,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megyetérképek 1:20000-1:200000</w:t>
      </w:r>
    </w:p>
    <w:p w:rsidR="00E86575" w:rsidRPr="00A157D2" w:rsidRDefault="00E86575" w:rsidP="002F3441">
      <w:pPr>
        <w:numPr>
          <w:ilvl w:val="0"/>
          <w:numId w:val="1"/>
        </w:numPr>
        <w:spacing w:after="160" w:line="259" w:lineRule="auto"/>
        <w:ind w:left="1068"/>
        <w:rPr>
          <w:rFonts w:ascii="Arial Black" w:eastAsia="Times New Roman" w:hAnsi="Arial Black"/>
          <w:lang/>
        </w:rPr>
      </w:pPr>
      <w:r w:rsidRPr="002F3441">
        <w:rPr>
          <w:rFonts w:ascii="Arial Black" w:eastAsia="Times New Roman" w:hAnsi="Arial Black"/>
          <w:u w:val="thick"/>
          <w:lang/>
        </w:rPr>
        <w:lastRenderedPageBreak/>
        <w:t>Nagy méretarányú</w:t>
      </w:r>
      <w:r w:rsidR="002F3441">
        <w:rPr>
          <w:rFonts w:ascii="Arial Black" w:eastAsia="Times New Roman" w:hAnsi="Arial Black"/>
          <w:lang/>
        </w:rPr>
        <w:t xml:space="preserve">: </w:t>
      </w:r>
      <w:r w:rsidRPr="00A157D2">
        <w:rPr>
          <w:rFonts w:ascii="Arial Black" w:eastAsia="Times New Roman" w:hAnsi="Arial Black"/>
          <w:lang/>
        </w:rPr>
        <w:t>kis területek részletes ábrázolása,</w:t>
      </w:r>
      <w:r w:rsidR="002F3441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kisebb torzítás, -1:20000</w:t>
      </w:r>
    </w:p>
    <w:p w:rsidR="00E86575" w:rsidRPr="002F3441" w:rsidRDefault="00E86575" w:rsidP="00516F60">
      <w:pPr>
        <w:spacing w:after="160" w:line="259" w:lineRule="auto"/>
        <w:ind w:firstLine="708"/>
        <w:rPr>
          <w:rFonts w:ascii="Arial Black" w:eastAsia="Times New Roman" w:hAnsi="Arial Black"/>
          <w:iCs/>
          <w:u w:val="thick"/>
          <w:lang/>
        </w:rPr>
      </w:pPr>
      <w:r w:rsidRPr="002F3441">
        <w:rPr>
          <w:rFonts w:ascii="Arial Black" w:eastAsia="Times New Roman" w:hAnsi="Arial Black"/>
          <w:iCs/>
          <w:u w:val="thick"/>
          <w:lang/>
        </w:rPr>
        <w:t>Tartalom szerint</w:t>
      </w:r>
    </w:p>
    <w:p w:rsidR="009A1200" w:rsidRPr="002F3441" w:rsidRDefault="009A1200" w:rsidP="002F3441">
      <w:pPr>
        <w:numPr>
          <w:ilvl w:val="0"/>
          <w:numId w:val="2"/>
        </w:numPr>
        <w:spacing w:after="160" w:line="259" w:lineRule="auto"/>
        <w:ind w:left="1068"/>
        <w:rPr>
          <w:rFonts w:ascii="Arial Black" w:eastAsia="Times New Roman" w:hAnsi="Arial Black"/>
          <w:iCs/>
          <w:u w:val="thick"/>
          <w:lang/>
        </w:rPr>
      </w:pPr>
      <w:r w:rsidRPr="002F3441">
        <w:rPr>
          <w:rFonts w:ascii="Arial Black" w:eastAsia="Times New Roman" w:hAnsi="Arial Black"/>
          <w:iCs/>
          <w:u w:val="thick"/>
          <w:lang/>
        </w:rPr>
        <w:t>Általános térkép</w:t>
      </w:r>
    </w:p>
    <w:p w:rsidR="00E86575" w:rsidRPr="00A157D2" w:rsidRDefault="00E86575" w:rsidP="002F3441">
      <w:pPr>
        <w:numPr>
          <w:ilvl w:val="1"/>
          <w:numId w:val="2"/>
        </w:numPr>
        <w:spacing w:after="160" w:line="259" w:lineRule="auto"/>
        <w:ind w:left="1788"/>
        <w:rPr>
          <w:rFonts w:ascii="Arial Black" w:eastAsia="Times New Roman" w:hAnsi="Arial Black"/>
          <w:lang/>
        </w:rPr>
      </w:pPr>
      <w:r w:rsidRPr="002F3441">
        <w:rPr>
          <w:rFonts w:ascii="Arial Black" w:eastAsia="Times New Roman" w:hAnsi="Arial Black"/>
          <w:iCs/>
          <w:u w:val="thick"/>
          <w:lang/>
        </w:rPr>
        <w:t>topográfiai térkép</w:t>
      </w:r>
      <w:r w:rsidRPr="00A157D2">
        <w:rPr>
          <w:rFonts w:ascii="Arial Black" w:eastAsia="Times New Roman" w:hAnsi="Arial Black"/>
          <w:lang/>
        </w:rPr>
        <w:t>: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felméréssel készülnek,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a domborzatot és a tereptárgyakat részletesen valósághűen ábrázolják</w:t>
      </w:r>
    </w:p>
    <w:p w:rsidR="00E86575" w:rsidRPr="00A157D2" w:rsidRDefault="00E86575" w:rsidP="002F3441">
      <w:pPr>
        <w:numPr>
          <w:ilvl w:val="1"/>
          <w:numId w:val="2"/>
        </w:numPr>
        <w:spacing w:after="160" w:line="259" w:lineRule="auto"/>
        <w:ind w:left="1788"/>
        <w:rPr>
          <w:rFonts w:ascii="Arial Black" w:eastAsia="Times New Roman" w:hAnsi="Arial Black"/>
          <w:lang/>
        </w:rPr>
      </w:pPr>
      <w:r w:rsidRPr="002F3441">
        <w:rPr>
          <w:rFonts w:ascii="Arial Black" w:eastAsia="Times New Roman" w:hAnsi="Arial Black"/>
          <w:u w:val="thick"/>
          <w:lang/>
        </w:rPr>
        <w:t>Földrajzi térkép</w:t>
      </w:r>
      <w:r w:rsidRPr="00A157D2">
        <w:rPr>
          <w:rFonts w:ascii="Arial Black" w:eastAsia="Times New Roman" w:hAnsi="Arial Black"/>
          <w:lang/>
        </w:rPr>
        <w:t>: a kontinensek,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nagy tájak, országok, országcsoportok földrajzi fekvéséről,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vízrajzáról,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közlekedési viszonyairól nyújtanak általános tájékoztatást</w:t>
      </w:r>
    </w:p>
    <w:p w:rsidR="00E86575" w:rsidRPr="00A157D2" w:rsidRDefault="00E86575" w:rsidP="002F3441">
      <w:pPr>
        <w:numPr>
          <w:ilvl w:val="0"/>
          <w:numId w:val="2"/>
        </w:numPr>
        <w:spacing w:after="160" w:line="259" w:lineRule="auto"/>
        <w:ind w:left="1068"/>
        <w:rPr>
          <w:rFonts w:ascii="Arial Black" w:eastAsia="Times New Roman" w:hAnsi="Arial Black"/>
          <w:lang/>
        </w:rPr>
      </w:pPr>
      <w:r w:rsidRPr="002F3441">
        <w:rPr>
          <w:rFonts w:ascii="Arial Black" w:eastAsia="Times New Roman" w:hAnsi="Arial Black"/>
          <w:u w:val="thick"/>
          <w:lang/>
        </w:rPr>
        <w:t>Tematikus térkép</w:t>
      </w:r>
      <w:r w:rsidRPr="00A157D2">
        <w:rPr>
          <w:rFonts w:ascii="Arial Black" w:eastAsia="Times New Roman" w:hAnsi="Arial Black"/>
          <w:lang/>
        </w:rPr>
        <w:t>: bizonyos természeti,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gazdasági,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társadalmi jelenségek területi elhelyezkedését,</w:t>
      </w:r>
      <w:r w:rsidR="00E65E17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azok mennyiségi-minőségi jellemzőit tárják elénk. pl</w:t>
      </w:r>
      <w:r w:rsidR="00E65E17">
        <w:rPr>
          <w:rFonts w:ascii="Arial Black" w:eastAsia="Times New Roman" w:hAnsi="Arial Black"/>
          <w:lang/>
        </w:rPr>
        <w:t xml:space="preserve">. </w:t>
      </w:r>
      <w:r w:rsidRPr="00A157D2">
        <w:rPr>
          <w:rFonts w:ascii="Arial Black" w:eastAsia="Times New Roman" w:hAnsi="Arial Black"/>
          <w:lang/>
        </w:rPr>
        <w:t>földtani térkép,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éghajlati térkép,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vízrajzi,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talajt,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népesség,</w:t>
      </w:r>
      <w:r w:rsidR="009A1200" w:rsidRPr="00A157D2">
        <w:rPr>
          <w:rFonts w:ascii="Arial Black" w:eastAsia="Times New Roman" w:hAnsi="Arial Black"/>
          <w:lang/>
        </w:rPr>
        <w:t xml:space="preserve"> </w:t>
      </w:r>
      <w:r w:rsidRPr="00A157D2">
        <w:rPr>
          <w:rFonts w:ascii="Arial Black" w:eastAsia="Times New Roman" w:hAnsi="Arial Black"/>
          <w:lang/>
        </w:rPr>
        <w:t>gazdasági térkép</w:t>
      </w:r>
    </w:p>
    <w:p w:rsidR="009A1200" w:rsidRPr="00E65E17" w:rsidRDefault="009A1200" w:rsidP="00A157D2">
      <w:pPr>
        <w:spacing w:after="160" w:line="259" w:lineRule="auto"/>
        <w:rPr>
          <w:rFonts w:ascii="Arial Black" w:eastAsia="Times New Roman" w:hAnsi="Arial Black"/>
          <w:u w:val="thi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Földrajzi fokhálózat</w:t>
      </w:r>
    </w:p>
    <w:p w:rsidR="00A157D2" w:rsidRPr="00A157D2" w:rsidRDefault="009A1200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Fogalma szerint a szélességi és a hosszúsági körök által alkotott koordináta-rendszer.</w:t>
      </w:r>
    </w:p>
    <w:p w:rsidR="009A1200" w:rsidRPr="00A157D2" w:rsidRDefault="009A1200" w:rsidP="00A157D2">
      <w:pPr>
        <w:numPr>
          <w:ilvl w:val="0"/>
          <w:numId w:val="6"/>
        </w:num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Szélességi körök</w:t>
      </w:r>
      <w:r w:rsidRPr="00A157D2">
        <w:rPr>
          <w:rFonts w:ascii="Arial Black" w:eastAsia="Times New Roman" w:hAnsi="Arial Black"/>
          <w:lang/>
        </w:rPr>
        <w:t>: kiinduló pontjuk az Egyenlítő, mely Északi és Déli félgömbre osztja a Földet ill. az Északi és a Déli Sarktól ugyanolyan távol van. A szélességi körök az Egyenlítővel párhuzamosan haladnak, a sarkokon pontba zsugorodnak (</w:t>
      </w:r>
      <w:proofErr w:type="spellStart"/>
      <w:r w:rsidRPr="00A157D2">
        <w:rPr>
          <w:rFonts w:ascii="Arial Black" w:eastAsia="Times New Roman" w:hAnsi="Arial Black"/>
          <w:lang/>
        </w:rPr>
        <w:t>max</w:t>
      </w:r>
      <w:proofErr w:type="spellEnd"/>
      <w:r w:rsidR="00E65E17">
        <w:rPr>
          <w:rFonts w:ascii="Arial Black" w:eastAsia="Times New Roman" w:hAnsi="Arial Black"/>
          <w:lang/>
        </w:rPr>
        <w:t>.</w:t>
      </w:r>
      <w:r w:rsidRPr="00A157D2">
        <w:rPr>
          <w:rFonts w:ascii="Arial Black" w:eastAsia="Times New Roman" w:hAnsi="Arial Black"/>
          <w:lang/>
        </w:rPr>
        <w:t xml:space="preserve"> 90</w:t>
      </w:r>
      <w:r w:rsidR="00E65E17">
        <w:rPr>
          <w:rFonts w:ascii="Arial Black" w:eastAsia="Times New Roman" w:hAnsi="Arial Black"/>
          <w:lang/>
        </w:rPr>
        <w:t>˚</w:t>
      </w:r>
      <w:r w:rsidRPr="00A157D2">
        <w:rPr>
          <w:rFonts w:ascii="Arial Black" w:eastAsia="Times New Roman" w:hAnsi="Arial Black"/>
          <w:lang/>
        </w:rPr>
        <w:t>) több nevezetes szélességi kör is van.</w:t>
      </w:r>
    </w:p>
    <w:p w:rsidR="009A1200" w:rsidRPr="00A157D2" w:rsidRDefault="009A1200" w:rsidP="00A157D2">
      <w:pPr>
        <w:numPr>
          <w:ilvl w:val="0"/>
          <w:numId w:val="6"/>
        </w:numPr>
        <w:spacing w:after="160" w:line="259" w:lineRule="auto"/>
        <w:rPr>
          <w:rFonts w:ascii="Arial Black" w:eastAsia="Times New Roman" w:hAnsi="Arial Black"/>
          <w:lang/>
        </w:rPr>
      </w:pPr>
      <w:r w:rsidRPr="00E65E17">
        <w:rPr>
          <w:rFonts w:ascii="Arial Black" w:eastAsia="Times New Roman" w:hAnsi="Arial Black"/>
          <w:u w:val="thick"/>
          <w:lang/>
        </w:rPr>
        <w:t>Hosszúsági körök</w:t>
      </w:r>
      <w:r w:rsidRPr="00A157D2">
        <w:rPr>
          <w:rFonts w:ascii="Arial Black" w:eastAsia="Times New Roman" w:hAnsi="Arial Black"/>
          <w:lang/>
        </w:rPr>
        <w:t>: a két sarkot kötik össze. Számozásuk a 0 foknál (</w:t>
      </w:r>
      <w:proofErr w:type="spellStart"/>
      <w:r w:rsidRPr="00A157D2">
        <w:rPr>
          <w:rFonts w:ascii="Arial Black" w:eastAsia="Times New Roman" w:hAnsi="Arial Black"/>
          <w:lang/>
        </w:rPr>
        <w:t>Greenwich</w:t>
      </w:r>
      <w:proofErr w:type="spellEnd"/>
      <w:r w:rsidRPr="00A157D2">
        <w:rPr>
          <w:rFonts w:ascii="Arial Black" w:eastAsia="Times New Roman" w:hAnsi="Arial Black"/>
          <w:lang/>
        </w:rPr>
        <w:t>) kezdődik, s maximum 180 fokig tart. A földgömböt keleti és nyugati félgömbre osztja.</w:t>
      </w:r>
    </w:p>
    <w:p w:rsidR="00E86575" w:rsidRPr="00A157D2" w:rsidRDefault="009A1200" w:rsidP="00A157D2">
      <w:pPr>
        <w:spacing w:after="160" w:line="259" w:lineRule="auto"/>
        <w:rPr>
          <w:rFonts w:ascii="Arial Black" w:eastAsia="Times New Roman" w:hAnsi="Arial Black"/>
          <w:u w:val="single"/>
          <w:lang/>
        </w:rPr>
      </w:pPr>
      <w:r w:rsidRPr="00A157D2">
        <w:rPr>
          <w:rFonts w:ascii="Arial Black" w:eastAsia="Times New Roman" w:hAnsi="Arial Black"/>
          <w:u w:val="thick"/>
          <w:lang/>
        </w:rPr>
        <w:t>Vetületek</w:t>
      </w:r>
    </w:p>
    <w:p w:rsidR="009A4558" w:rsidRPr="00A157D2" w:rsidRDefault="009A1200" w:rsidP="00A157D2">
      <w:pPr>
        <w:spacing w:after="160" w:line="259" w:lineRule="auto"/>
        <w:rPr>
          <w:rFonts w:ascii="Arial Black" w:eastAsia="Times New Roman" w:hAnsi="Arial Black"/>
          <w:lang/>
        </w:rPr>
      </w:pPr>
      <w:r w:rsidRPr="00A157D2">
        <w:rPr>
          <w:rFonts w:ascii="Arial Black" w:eastAsia="Times New Roman" w:hAnsi="Arial Black"/>
          <w:lang/>
        </w:rPr>
        <w:t>A Föld megközelítően gömb alakú, a felszínét a síkra kell vetíteni, amikor térképet készítenek. A térképek mindig torzítanak.</w:t>
      </w:r>
    </w:p>
    <w:sectPr w:rsidR="009A4558" w:rsidRPr="00A157D2" w:rsidSect="009A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4EC1"/>
    <w:multiLevelType w:val="hybridMultilevel"/>
    <w:tmpl w:val="8F36AB0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523BE6"/>
    <w:multiLevelType w:val="hybridMultilevel"/>
    <w:tmpl w:val="4E0A30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EE582B"/>
    <w:multiLevelType w:val="hybridMultilevel"/>
    <w:tmpl w:val="886C4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92A"/>
    <w:multiLevelType w:val="hybridMultilevel"/>
    <w:tmpl w:val="B09E10C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FB97AF5"/>
    <w:multiLevelType w:val="hybridMultilevel"/>
    <w:tmpl w:val="19240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586E"/>
    <w:multiLevelType w:val="hybridMultilevel"/>
    <w:tmpl w:val="6132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575"/>
    <w:rsid w:val="00017291"/>
    <w:rsid w:val="000B5549"/>
    <w:rsid w:val="000E2AC9"/>
    <w:rsid w:val="00126285"/>
    <w:rsid w:val="001E6A84"/>
    <w:rsid w:val="00244941"/>
    <w:rsid w:val="0026083E"/>
    <w:rsid w:val="00270135"/>
    <w:rsid w:val="00286FA2"/>
    <w:rsid w:val="0029121E"/>
    <w:rsid w:val="002A5646"/>
    <w:rsid w:val="002B0146"/>
    <w:rsid w:val="002D608B"/>
    <w:rsid w:val="002F3441"/>
    <w:rsid w:val="00320DF8"/>
    <w:rsid w:val="00332EC5"/>
    <w:rsid w:val="003575B3"/>
    <w:rsid w:val="00383948"/>
    <w:rsid w:val="003C26DB"/>
    <w:rsid w:val="00432B51"/>
    <w:rsid w:val="00462AFC"/>
    <w:rsid w:val="00467868"/>
    <w:rsid w:val="004728A8"/>
    <w:rsid w:val="00483B6D"/>
    <w:rsid w:val="004E2C8D"/>
    <w:rsid w:val="00502D8D"/>
    <w:rsid w:val="00506C7B"/>
    <w:rsid w:val="00511C1B"/>
    <w:rsid w:val="00516F60"/>
    <w:rsid w:val="005313C1"/>
    <w:rsid w:val="00584833"/>
    <w:rsid w:val="005C053A"/>
    <w:rsid w:val="005E1CF8"/>
    <w:rsid w:val="00631B59"/>
    <w:rsid w:val="006357B0"/>
    <w:rsid w:val="00641DE8"/>
    <w:rsid w:val="0067018F"/>
    <w:rsid w:val="006951E4"/>
    <w:rsid w:val="006C19F1"/>
    <w:rsid w:val="006C38AD"/>
    <w:rsid w:val="006E3245"/>
    <w:rsid w:val="007426C9"/>
    <w:rsid w:val="00745EB9"/>
    <w:rsid w:val="0076448C"/>
    <w:rsid w:val="007962D8"/>
    <w:rsid w:val="007E026A"/>
    <w:rsid w:val="0082398B"/>
    <w:rsid w:val="00870A2C"/>
    <w:rsid w:val="00874CE6"/>
    <w:rsid w:val="00887A74"/>
    <w:rsid w:val="008A30F1"/>
    <w:rsid w:val="00936628"/>
    <w:rsid w:val="009673DF"/>
    <w:rsid w:val="009A1200"/>
    <w:rsid w:val="009A4558"/>
    <w:rsid w:val="009D3299"/>
    <w:rsid w:val="009E5DD2"/>
    <w:rsid w:val="00A157D2"/>
    <w:rsid w:val="00A57AE2"/>
    <w:rsid w:val="00A83616"/>
    <w:rsid w:val="00B127B4"/>
    <w:rsid w:val="00B414A5"/>
    <w:rsid w:val="00B438FC"/>
    <w:rsid w:val="00B91335"/>
    <w:rsid w:val="00BB6CD0"/>
    <w:rsid w:val="00BB7884"/>
    <w:rsid w:val="00BF2323"/>
    <w:rsid w:val="00C04E20"/>
    <w:rsid w:val="00C31D26"/>
    <w:rsid w:val="00C37860"/>
    <w:rsid w:val="00C632E7"/>
    <w:rsid w:val="00CE02E1"/>
    <w:rsid w:val="00CE328E"/>
    <w:rsid w:val="00DB0E98"/>
    <w:rsid w:val="00DC1E75"/>
    <w:rsid w:val="00DC5B22"/>
    <w:rsid w:val="00DD64E0"/>
    <w:rsid w:val="00DE3A9C"/>
    <w:rsid w:val="00E43757"/>
    <w:rsid w:val="00E4470C"/>
    <w:rsid w:val="00E65E17"/>
    <w:rsid w:val="00E86575"/>
    <w:rsid w:val="00EA666F"/>
    <w:rsid w:val="00ED3EDB"/>
    <w:rsid w:val="00F23F79"/>
    <w:rsid w:val="00F318E9"/>
    <w:rsid w:val="00FC0F3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8491-661F-43BC-9DB3-9CA23FA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86575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7E213-34A6-4571-885B-F9FF47D4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11640-10E1-4E80-B68D-A911A8A98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A1983-BF71-4493-A29F-BBEA13B37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2</cp:revision>
  <dcterms:created xsi:type="dcterms:W3CDTF">2020-05-23T11:30:00Z</dcterms:created>
  <dcterms:modified xsi:type="dcterms:W3CDTF">2020-05-23T11:30:00Z</dcterms:modified>
</cp:coreProperties>
</file>