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numbering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gif" ContentType="image/gi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1"/>
        <w:spacing w:before="240" w:after="120"/>
        <w:rPr>
          <w:rFonts w:ascii="Times New Roman" w:hAnsi="Times New Roman" w:eastAsia="Times New Roman" w:cs="Times New Roman"/>
          <w:b/>
          <w:b/>
          <w:sz w:val="36"/>
          <w:szCs w:val="36"/>
          <w:u w:val="single"/>
          <w:lang w:eastAsia="hu-HU"/>
        </w:rPr>
      </w:pPr>
      <w:r>
        <w:rPr/>
        <w:t>A motiváció rendszere</w:t>
      </w:r>
    </w:p>
    <w:p>
      <w:pPr>
        <w:pStyle w:val="Normal"/>
        <w:rPr>
          <w:rFonts w:ascii="Times New Roman" w:hAnsi="Times New Roman" w:eastAsia="Times New Roman" w:cs="Times New Roman"/>
          <w:bCs/>
          <w:sz w:val="24"/>
          <w:szCs w:val="24"/>
          <w:u w:val="single"/>
          <w:lang w:eastAsia="hu-HU"/>
        </w:rPr>
      </w:pPr>
      <w:r>
        <w:rPr/>
        <w:t>T</w:t>
      </w:r>
      <w:r>
        <w:rPr/>
        <w:t>émakörök:</w:t>
      </w:r>
    </w:p>
    <w:p>
      <w:pPr>
        <w:pStyle w:val="Normal"/>
        <w:numPr>
          <w:ilvl w:val="0"/>
          <w:numId w:val="18"/>
        </w:numPr>
        <w:rPr/>
      </w:pPr>
      <w:r>
        <w:rPr/>
        <w:t xml:space="preserve">motiváció rendszere </w:t>
      </w:r>
    </w:p>
    <w:p>
      <w:pPr>
        <w:pStyle w:val="Normal"/>
        <w:numPr>
          <w:ilvl w:val="0"/>
          <w:numId w:val="18"/>
        </w:numPr>
        <w:rPr/>
      </w:pPr>
      <w:r>
        <w:rPr/>
        <w:t>alapfogalmai</w:t>
      </w:r>
    </w:p>
    <w:p>
      <w:pPr>
        <w:pStyle w:val="Normal"/>
        <w:numPr>
          <w:ilvl w:val="0"/>
          <w:numId w:val="18"/>
        </w:numPr>
        <w:rPr/>
      </w:pPr>
      <w:r>
        <w:rPr/>
        <w:t>motiváció elméletek</w:t>
      </w:r>
    </w:p>
    <w:p>
      <w:pPr>
        <w:pStyle w:val="Normal"/>
        <w:numPr>
          <w:ilvl w:val="0"/>
          <w:numId w:val="18"/>
        </w:numPr>
        <w:rPr/>
      </w:pPr>
      <w:r>
        <w:rPr/>
        <w:t>emberi motiváció</w:t>
      </w:r>
    </w:p>
    <w:p>
      <w:pPr>
        <w:pStyle w:val="Normal"/>
        <w:numPr>
          <w:ilvl w:val="0"/>
          <w:numId w:val="18"/>
        </w:numPr>
        <w:rPr/>
      </w:pPr>
      <w:r>
        <w:rPr/>
        <w:t>Vallerand az intrinsic motiváció</w:t>
      </w:r>
    </w:p>
    <w:p>
      <w:pPr>
        <w:pStyle w:val="Normal"/>
        <w:numPr>
          <w:ilvl w:val="0"/>
          <w:numId w:val="18"/>
        </w:numPr>
        <w:rPr/>
      </w:pPr>
      <w:r>
        <w:rPr/>
        <w:t>Abraham Maslow szükséglethierarchia-elmélete</w:t>
      </w:r>
    </w:p>
    <w:p>
      <w:pPr>
        <w:pStyle w:val="Normal"/>
        <w:numPr>
          <w:ilvl w:val="0"/>
          <w:numId w:val="18"/>
        </w:numPr>
        <w:rPr>
          <w:rFonts w:ascii="Times New Roman" w:hAnsi="Times New Roman" w:eastAsia="Times New Roman" w:cs="Times New Roman"/>
          <w:bCs/>
          <w:sz w:val="24"/>
          <w:szCs w:val="24"/>
          <w:lang w:eastAsia="hu-HU"/>
        </w:rPr>
      </w:pPr>
      <w:r>
        <w:rPr/>
        <w:t>Maslow piramis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  <w:t>A motiváció szó a latin eredetű movere igéből ered, melynek jelentése mozogni, mozgatni.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  <w:t>A motiváció meghatározza a szervezet aktivitásának mértékét, a viselkedés szervezettségét és hatékonyságát.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  <w:t>A motiváció alapfogalmai: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Szükséglet: olyan hiány a szervezetben (pl. oxigénhiány, tápanyaghiány, folyadékhiány stb.), amely tartós fennállás esetén az egészséget vagy súlyosabb fokon az életet fenyegeti.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Drive: a szükséglet nyomán kialakuló, belső késztetés, a viselkedés hajtóereje, feladata a szervezet általános energetizálása, nem mutatja meg, hogy a szervezet mit csináljon az adott szükséglet kielégítése érdekében, csak az ehhez szükséges hajtóerőt adja.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Homeosztázis: a belső egyensúlyi állapotot fenntartó mechanizmus, például, ha éhség esetén a vércukor szint lecsökken az ideális értékhez képest, akkor a homeosztatikus folyamatoknak köszönhetően az ideális érték visszaállítható, bizonyos biológiai folyamatok beindítása révén.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  <w:t>Megkülönböztetünk elsődleges és másodlagos drive-okat.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Elsődleges, más néven primer drive-ok: az ön- és fajfenntartással kapcsolatos hajtóerők.</w:t>
      </w:r>
    </w:p>
    <w:p>
      <w:pPr>
        <w:pStyle w:val="Normal"/>
        <w:numPr>
          <w:ilvl w:val="0"/>
          <w:numId w:val="17"/>
        </w:numPr>
        <w:rPr/>
      </w:pPr>
      <w:r>
        <w:rPr/>
        <w:t>Hőszabályozás</w:t>
      </w:r>
    </w:p>
    <w:p>
      <w:pPr>
        <w:pStyle w:val="Normal"/>
        <w:numPr>
          <w:ilvl w:val="0"/>
          <w:numId w:val="17"/>
        </w:numPr>
        <w:rPr/>
      </w:pPr>
      <w:r>
        <w:rPr/>
        <w:t>Éhség</w:t>
      </w:r>
    </w:p>
    <w:p>
      <w:pPr>
        <w:pStyle w:val="Normal"/>
        <w:numPr>
          <w:ilvl w:val="0"/>
          <w:numId w:val="17"/>
        </w:numPr>
        <w:rPr/>
      </w:pPr>
      <w:r>
        <w:rPr/>
        <w:t>Szomjúság</w:t>
      </w:r>
    </w:p>
    <w:p>
      <w:pPr>
        <w:pStyle w:val="Normal"/>
        <w:numPr>
          <w:ilvl w:val="0"/>
          <w:numId w:val="17"/>
        </w:numPr>
        <w:rPr/>
      </w:pPr>
      <w:r>
        <w:rPr/>
        <w:t>Szexuális</w:t>
      </w:r>
    </w:p>
    <w:p>
      <w:pPr>
        <w:pStyle w:val="Normal"/>
        <w:numPr>
          <w:ilvl w:val="0"/>
          <w:numId w:val="17"/>
        </w:numPr>
        <w:rPr/>
      </w:pPr>
      <w:r>
        <w:rPr/>
        <w:t>Alvási</w:t>
      </w:r>
    </w:p>
    <w:p>
      <w:pPr>
        <w:pStyle w:val="Normal"/>
        <w:numPr>
          <w:ilvl w:val="0"/>
          <w:numId w:val="17"/>
        </w:numPr>
        <w:rPr/>
      </w:pPr>
      <w:r>
        <w:rPr/>
        <w:t>Salakanyagok ürítése</w:t>
      </w:r>
    </w:p>
    <w:p>
      <w:pPr>
        <w:pStyle w:val="Normal"/>
        <w:numPr>
          <w:ilvl w:val="0"/>
          <w:numId w:val="17"/>
        </w:numPr>
        <w:rPr/>
      </w:pPr>
      <w:r>
        <w:rPr/>
        <w:t>Védekezésre irányuló</w:t>
      </w:r>
    </w:p>
    <w:p>
      <w:pPr>
        <w:pStyle w:val="Normal"/>
        <w:numPr>
          <w:ilvl w:val="0"/>
          <w:numId w:val="17"/>
        </w:numPr>
        <w:rPr/>
      </w:pPr>
      <w:r>
        <w:rPr/>
        <w:t>Általános aktivitási szükséglet (akkor lép fel, ha a szervezettől egy időre megvonják a mozgás lehetőségét)</w:t>
      </w:r>
    </w:p>
    <w:p>
      <w:pPr>
        <w:pStyle w:val="Normal"/>
        <w:numPr>
          <w:ilvl w:val="0"/>
          <w:numId w:val="17"/>
        </w:numPr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/>
        <w:t>Kutató vagy explorációs drive (kíváncsiság)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Másodlagos drive-ok: tanulással, kondicionálással sajátítunk el, a motiváció és a szervezet arousalszintje között nagyon szoros összefüggés figyelhető meg.</w:t>
      </w:r>
    </w:p>
    <w:p>
      <w:pPr>
        <w:pStyle w:val="Normal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/>
        <w:t>A viselkedés szerveződése és a teljesítmény szempontjából van egy optimális arousalszint, amikor a viselkedés szerveződése a leghatékonyabb a teljesítmény pedig a legmagasabb. Ha az arousalszint alacsony álmossá válunk, és nehezebben tudunk koncentrálni. Ha magas az arousalszint, akkor a viselkedés dezorganizálttá, figyelmünk szétszórttá válik, és teljesítményünk csökken. A szervezet az optimális arousalszint elérésére törekszik és igyekszik azt fenntartani.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  <w:t>Motivációelméletek: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Az arousalszint elmélet: Az elmélet abból indul ki, hogy minden ember az optimális arousalszint elérésére törekszik (optimális szint természetesen egyénenként változó).</w:t>
      </w:r>
    </w:p>
    <w:p>
      <w:pPr>
        <w:pStyle w:val="Normal"/>
        <w:numPr>
          <w:ilvl w:val="0"/>
          <w:numId w:val="15"/>
        </w:numPr>
        <w:rPr/>
      </w:pPr>
      <w:r>
        <w:rPr/>
        <w:t>Fiziológiai szükségletből fakadó motívumok (pl. éhség, szomjúság stb.) az optimális szint fölé emelik az arousalszintet, így olyan viselkedést eredményeznek, amely lecsökkenti a megemelkedett arousalszintet.</w:t>
      </w:r>
    </w:p>
    <w:p>
      <w:pPr>
        <w:pStyle w:val="Normal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/>
        <w:t>Abban az esetben viszont, amikor az élő szervezetet kevés inger éri, az arousalszint lecsökken az optimális szint alá, ami a szervezetet az arousalszint növelésére fogja motiválni.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/>
        <w:t xml:space="preserve">A motívumok természete szerint elkülöníthetünk: </w:t>
      </w:r>
    </w:p>
    <w:p>
      <w:pPr>
        <w:pStyle w:val="Normal"/>
        <w:numPr>
          <w:ilvl w:val="0"/>
          <w:numId w:val="14"/>
        </w:numPr>
        <w:rPr/>
      </w:pPr>
      <w:r>
        <w:rPr/>
        <w:t xml:space="preserve">Biológiai </w:t>
      </w:r>
    </w:p>
    <w:p>
      <w:pPr>
        <w:pStyle w:val="Normal"/>
        <w:numPr>
          <w:ilvl w:val="0"/>
          <w:numId w:val="14"/>
        </w:numPr>
        <w:rPr/>
      </w:pPr>
      <w:r>
        <w:rPr/>
        <w:t>Szociális (szexuális és fajfenntartási)</w:t>
      </w:r>
    </w:p>
    <w:p>
      <w:pPr>
        <w:pStyle w:val="Normal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/>
        <w:t>Kíváncsiságmotívumokat.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Biológiai motívumok (primer szükségletek): A biológiai motívumok, a homeosztázis fenntartásán keresztül a szervezet önfenntartásához kapcsolódnak. A szervezetben előálló fiziológiai igény (szükséglet) nyomán lépnek fel. Amennyiben a szükséglet nagyobb, mint amit a szervezet a belső tartalékainak mozgósításával ki tud elégíteni a homeosztatikus folyamatok révén, akkor lép fel a drive, a viselkedésre késztető hajtóerő.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Az alapvető motívumok hátterében nemcsak a biológiai tényezők játszanak fontos szerepet, hanem pszichológiai, szociális és kulturális tényezők is:</w:t>
      </w:r>
    </w:p>
    <w:p>
      <w:pPr>
        <w:pStyle w:val="Normal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/>
        <w:t>Például az éhség hátterében fontos élettani folyamatok (hipotalamusz területeinek aktivitása, az anyagcsere folyamatok gyorsasága, zsírsejtek száma és nagysága stb.) húzódnak meg. A biológiai tényezők mellett azonban pszichológiai és szociális tényezők is szerepet játszanak az éhség motívumának befolyásolásában.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Szociális motívumok (szekunder szükségletek): A szociális motívumokhoz soroljuk a szexuális és utódgondozás motívumát, amely az adott faj fennmaradásáért felelős.</w:t>
      </w:r>
    </w:p>
    <w:p>
      <w:pPr>
        <w:pStyle w:val="Normal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/>
        <w:t>A szociális motiváció kapcsolatban áll emberi értékekkel, szeretettel-szerelemmel, bensőséges érzelmekkel, társas kapcsolatokra, családra vonatkozó felfogással.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</w:rPr>
      </w:pPr>
      <w:r>
        <w:rPr/>
        <w:t xml:space="preserve">Kíváncsiság motívum (tercier szükségletek): </w:t>
      </w:r>
    </w:p>
    <w:p>
      <w:pPr>
        <w:pStyle w:val="Normal"/>
        <w:numPr>
          <w:ilvl w:val="0"/>
          <w:numId w:val="11"/>
        </w:numPr>
        <w:rPr/>
      </w:pPr>
      <w:r>
        <w:rPr/>
        <w:t xml:space="preserve">A következő formákban mutatkozik meg: </w:t>
      </w:r>
    </w:p>
    <w:p>
      <w:pPr>
        <w:pStyle w:val="Normal"/>
        <w:numPr>
          <w:ilvl w:val="0"/>
          <w:numId w:val="11"/>
        </w:numPr>
        <w:rPr/>
      </w:pPr>
      <w:r>
        <w:rPr/>
        <w:t>Ingerkeresés</w:t>
      </w:r>
    </w:p>
    <w:p>
      <w:pPr>
        <w:pStyle w:val="Normal"/>
        <w:numPr>
          <w:ilvl w:val="0"/>
          <w:numId w:val="11"/>
        </w:numPr>
        <w:rPr/>
      </w:pPr>
      <w:r>
        <w:rPr/>
        <w:t>Kutató-kereső (explorációs) viselkedés</w:t>
      </w:r>
    </w:p>
    <w:p>
      <w:pPr>
        <w:pStyle w:val="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/>
        <w:t>Manipuláció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Fontos, hogy a környezetünkből megfelelő ingermennyiség érjen bennünket, hiszen ennek hiányában a szervezet működése zavart szenved, tartós ingermegvonás esetén akár súlyos hallucinációk is felléphetnek.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Ingerkeresés: Ha ez az optimális aktivitási szint lecsökken vagy megemelkedik, akkor ez az állatot és az embert olyan viselkedésre készteti, amely segít abban, hogy az agykéreg aktivációs szintje ismét elérje az optimális értéket. A változatos, ingergazdag környezet hatására növekszik az aktivációs szint és megszűnik az a kellemetlen érzéssel járó állapot, amit unalomnak nevezünk. Például ezért költenek az emberek sok pénzt szórakozásra, izgalmas sportokra, rejtvényfejtésre stb.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Kutató-kereső viselkedés: A kalandkeresés elsősorban szokatlan, váratlan és új helyzetekben mutatkozik meg, és arra készteti az élőlényt, hogy a környezetet megvizsgálja, átkutassa, és új összefüggéséket tárjon fel.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Manipuláció: Környezetünk manipulálására és a tárgyakkal való manipulációra irányuló késztetés hátterében a megismerő, a valóságalakító és az alkotó tevékenységnek nevezett aktivitásmódok húzódnak meg.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  <w:t>Az ember viselkedésének a hátterében az eddig ismertetett motívumokon kívül számos más motívum is meghúzódhat. Vannak olyan motivációk is amelyek csak az emberre jellemzőek.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  <w:t>Az emberi motiváció két típusát különítjük el:</w:t>
      </w:r>
    </w:p>
    <w:p>
      <w:pPr>
        <w:pStyle w:val="Normal"/>
        <w:numPr>
          <w:ilvl w:val="0"/>
          <w:numId w:val="10"/>
        </w:numPr>
        <w:rPr/>
      </w:pPr>
      <w:r>
        <w:rPr/>
        <w:t>Extrinsic (eszköz jellegű) motiváció: a viselkedés motivációjában valamilyen cél elérése vagy külső tényező játszik szerepet.</w:t>
      </w:r>
    </w:p>
    <w:p>
      <w:pPr>
        <w:pStyle w:val="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/>
        <w:t>Intrinsic (önjutalmazó) motiváció: akkor beszélünk ilyen motivációról, amikor a cselekvés motivációja a cselekvésben rejlő élvezet maga.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Az extrinsic motivációnak különböző szintjei léteznek, annak alapján, hogy a motivált viselkedés mennyire áll a környezet irányítása alatt. A négy szint a következő:</w:t>
      </w:r>
    </w:p>
    <w:p>
      <w:pPr>
        <w:pStyle w:val="Normal"/>
        <w:numPr>
          <w:ilvl w:val="0"/>
          <w:numId w:val="9"/>
        </w:numPr>
        <w:rPr/>
      </w:pPr>
      <w:r>
        <w:rPr/>
        <w:t>A motiváció kívülről való szabályozása esetén a viselkedés a jutalomtól vagy a büntetéstől függ. A cél a jutalom elérése vagy a büntetés elkerülése. A motivációt a külvilág szabályozza.</w:t>
      </w:r>
    </w:p>
    <w:p>
      <w:pPr>
        <w:pStyle w:val="Normal"/>
        <w:numPr>
          <w:ilvl w:val="0"/>
          <w:numId w:val="9"/>
        </w:numPr>
        <w:rPr/>
      </w:pPr>
      <w:r>
        <w:rPr/>
        <w:t xml:space="preserve">Az introjektált szabályozás esetén a jutalmak és büntetések már belsővé váltak és ezek </w:t>
      </w:r>
    </w:p>
    <w:p>
      <w:pPr>
        <w:pStyle w:val="Normal"/>
        <w:numPr>
          <w:ilvl w:val="0"/>
          <w:numId w:val="9"/>
        </w:numPr>
        <w:rPr/>
      </w:pPr>
      <w:r>
        <w:rPr/>
        <w:t>alapján alakul a motiváció. Ebben az esetben a cselekvést a büszkeség, az önértékelés növelése vagy épen a szégyen, a szorongás elkerülése motiválja.</w:t>
      </w:r>
    </w:p>
    <w:p>
      <w:pPr>
        <w:pStyle w:val="Normal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/>
        <w:t>Szabályozás az azonosuláson keresztül ebben az esetben a személy tudatosan érzékelési az adott cselekvés fontosságát, és személyesen is fontosnak tartja.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Az integrált szabályozás: a leginkább önálló, autonóm szabályozási módja az extrinsic motivációnak.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  <w:t>Vallerand az intrinsic motiváció három típusát különíti el:</w:t>
      </w:r>
    </w:p>
    <w:p>
      <w:pPr>
        <w:pStyle w:val="Normal"/>
        <w:numPr>
          <w:ilvl w:val="0"/>
          <w:numId w:val="8"/>
        </w:numPr>
        <w:rPr/>
      </w:pPr>
      <w:r>
        <w:rPr/>
        <w:t>A tudásra irányuló intrinsic motiváció: maga a cselekvés, a tanulás, a megértés motivál.</w:t>
      </w:r>
    </w:p>
    <w:p>
      <w:pPr>
        <w:pStyle w:val="Normal"/>
        <w:numPr>
          <w:ilvl w:val="0"/>
          <w:numId w:val="8"/>
        </w:numPr>
        <w:rPr/>
      </w:pPr>
      <w:r>
        <w:rPr/>
        <w:t>A fejlődésre és alkotásra irányuló intrinsic motiváció által vezérelt viselkedés öröme az önmagunk meghaladásában és a kreatív tevékenységben van.</w:t>
      </w:r>
    </w:p>
    <w:p>
      <w:pPr>
        <w:pStyle w:val="Normal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/>
        <w:t>Az ingerlés és élmények átélésére vonatkozó intrinsic motiváció esetén kellemes élményeket, érzéseket keresünk, melyek rendszerint érzékszervi vagy esztétikai élmények.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Az extrinsic és intrinsic motiváció viszonyát vizsgálva megállapították, hogy ha egy cselekvést külsőleg motiválunk, például jutalmazunk, akkor a belső, intrinsic motiváció csökken.</w:t>
      </w:r>
    </w:p>
    <w:p>
      <w:pPr>
        <w:pStyle w:val="Normal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/>
        <w:t>A motiváció hiányát valamilyen a cselekvésre és személyre magára vonatkozó hiedelemmel értelmezhetjük:</w:t>
      </w:r>
    </w:p>
    <w:p>
      <w:pPr>
        <w:pStyle w:val="Normal"/>
        <w:numPr>
          <w:ilvl w:val="0"/>
          <w:numId w:val="7"/>
        </w:numPr>
        <w:rPr/>
      </w:pPr>
      <w:r>
        <w:rPr/>
        <w:t>A képesség hiányának hiedelme: a személy úgy érzi nincsenek meg benne a cselekvés végrehajtásához szükséges képességek.</w:t>
      </w:r>
    </w:p>
    <w:p>
      <w:pPr>
        <w:pStyle w:val="Normal"/>
        <w:numPr>
          <w:ilvl w:val="0"/>
          <w:numId w:val="7"/>
        </w:numPr>
        <w:rPr/>
      </w:pPr>
      <w:r>
        <w:rPr/>
        <w:t>A stratégiára vonatkozó hiedelmek: a személy úgy véli, hogy a lehetséges stratégiák úgy sem vezetnek eredményre.</w:t>
      </w:r>
    </w:p>
    <w:p>
      <w:pPr>
        <w:pStyle w:val="Normal"/>
        <w:numPr>
          <w:ilvl w:val="0"/>
          <w:numId w:val="7"/>
        </w:numPr>
        <w:rPr/>
      </w:pPr>
      <w:r>
        <w:rPr/>
        <w:t>Az erőfeszítésre vonatkozó hiedelmek: a személy úgy véli, hogy a cél elérése túl nagy erőfeszítésbe kerül, amit ő nem hajlandó megtenni.</w:t>
      </w:r>
    </w:p>
    <w:p>
      <w:pPr>
        <w:pStyle w:val="Normal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/>
        <w:t>Tehetetlenség hiedelmek: a személy úgy véli, hogy az erőfeszítései nem hoznak eredményt a feladat nagyságához mérten.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Abraham Maslow szükséglethierarchia-elmélete</w:t>
      </w:r>
    </w:p>
    <w:p>
      <w:pPr>
        <w:pStyle w:val="Normal"/>
        <w:rPr>
          <w:rFonts w:ascii="Times New Roman" w:hAnsi="Times New Roman" w:eastAsia="Times New Roman" w:cs="Times New Roman"/>
          <w:bCs/>
          <w:i/>
          <w:i/>
          <w:iCs/>
          <w:sz w:val="24"/>
          <w:szCs w:val="24"/>
          <w:lang w:eastAsia="hu-HU"/>
        </w:rPr>
      </w:pPr>
      <w:r>
        <w:rPr/>
        <w:t>Abraham Maslow elméletének (1943) alapja az, hogy az embereket szükségleteik kielégítése késztet bizonyos cselekvésre és ezek a szükségletek hierarchikus (egymásra épülő) rendbe állíthatóak. Az emberi vágyak, a fiziológiai (élettani), a biztonság iránti, a szociális (közösségi) igények kielégítése, a megbecsültség és az önmegvalósítás. Ezek egymásra épülnek, hierarchiát alkotnak.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3479800" cy="2809240"/>
            <wp:effectExtent l="0" t="0" r="0" b="0"/>
            <wp:docPr id="1" name="Kép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28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/>
        <w:t>A 7 szükségletszintre a következő példák hozhatóak:</w:t>
      </w:r>
    </w:p>
    <w:p>
      <w:pPr>
        <w:pStyle w:val="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/>
        <w:t>Fiziológiai szükségletek: éhség, szomjúság, szex, alvás, meleg.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fiziológiai szükségletek kielégítése alapvető feltétele fennmaradásunknak (a lét- és fajfenntartásnak).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/>
        <w:t>Biztonsági szükségletek: biztonság, rend, állandóság, kiszámíthatóság.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biztonsági szükségletek akkor jelennek meg, ha a fiziológiait már többé-kevésbé kielégítettük.</w:t>
      </w:r>
    </w:p>
    <w:p>
      <w:pPr>
        <w:pStyle w:val="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/>
        <w:t>Közösséghez tartozás: szeretet, hovatartozás, ragaszkodás, csatlakozás, identifikáció, perszonális (személyes) kapcsolatok.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közösségi hovatartozási szükséglet az egyének szeretet iránti vágyát és mások által való elfogadásának a szükségletét jelenti.</w:t>
      </w:r>
    </w:p>
    <w:p>
      <w:pPr>
        <w:pStyle w:val="Normal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/>
        <w:t>Megbecsülés szükséglet: státusz, hatalom, siker, önbizalom, presztízs, bizalom, tisztelet, kompetencia.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Az elismerés iránti szükséglet azt az óhajunkat tartalmazza, hogy mások elismeréséből pozitív énképünk alakulhasson ki. Az emberek szeretik magukat minél kedvezőbb színben feltüntetni mások szemében, hogy jobb vélemény alakuljon ki róluk.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/>
        <w:t xml:space="preserve">A fent említett 4 szükséglet-típus hiánypótló, míg az ezt követő további 3 szint növekedésalapú.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 piramis ötödik lépcsőfoka a kognitív szükséglet, mely tulajdonképpen a nagyobb tudás, a megértés és a megismerés vágya.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Az esztétikai szükséglet tulajdonképpen önmagáért beszél. “A zseni átlát a káoszon” - szól az ismeretlen eredetű, ám annál többször emlegetett idézet. Ennek ellenére tudományosan bizonyított tény, hogy rendezett környezetben jobban érzi magát az ember.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t>Az önmegvalósítási szükséglet az egyén azon vágyait testesíti meg, hogy egyre többre vigye azzá, azzá válhasson, amire képesnek érzi magát.</w:t>
      </w:r>
    </w:p>
    <w:p>
      <w:pPr>
        <w:pStyle w:val="Normal"/>
        <w:numPr>
          <w:ilvl w:val="0"/>
          <w:numId w:val="6"/>
        </w:numPr>
        <w:rPr/>
      </w:pPr>
      <w:r>
        <w:rPr/>
        <w:t>Az elmélet alapja az, hogy az egyén mindig felfelé mozdul el a szükséglethierarchia mentén, annak függvényében, ahogy az éppen motiváló szükségletek kielégülnek. Mindig a következő, még ki nem elégített szükséglet motivál.</w:t>
      </w:r>
    </w:p>
    <w:p>
      <w:pPr>
        <w:pStyle w:val="Normal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/>
        <w:t>A modell másik jellemzője, hogy ha valamely szükséglet kielégítése megtörtént, akkor ennek a magatartást befolyásoló hatása megszűnik, szerepe a továbbiakban semleges. Kivéve az önmegvalósítási szükségletet, mert ez sohasem elégíthető ki teljes mértékben.</w:t>
      </w:r>
    </w:p>
    <w:p>
      <w:pPr>
        <w:pStyle w:val="Normal"/>
        <w:spacing w:before="0" w:after="16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  <w:t>Az összes szükséglet, amely a Maslow-féle hierarchia első négy lépcsőjében foglal helyet, ún. hiány- (deficit-) szükséglet. Ezeket valami megkívántnak a hiánya mozgatja. Például az étel hiánya, a presztízs hiánya. Ezen szükségletek kielégítésének eredménye nem az elégedettség, hanem az elégedetlenség csökkentése.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11.25pt;height:11.25pt" o:bullet="t">
        <v:imagedata r:id="rId1" o:title=""/>
      </v:shape>
    </w:pict>
  </w:numPicBullet>
  <w:abstractNum w:abstractNumId="1">
    <w:lvl w:ilvl="0">
      <w:start w:val="1"/>
      <w:pStyle w:val="Cmsor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32b83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Cmsor1">
    <w:name w:val="Heading 1"/>
    <w:basedOn w:val="Cmsor"/>
    <w:next w:val="Szvegtrzs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elsorolsjel">
    <w:name w:val="Felsorolásjel"/>
    <w:qFormat/>
    <w:rPr>
      <w:rFonts w:ascii="OpenSymbol" w:hAnsi="OpenSymbol" w:eastAsia="OpenSymbol" w:cs="OpenSymbol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ohit Devanagari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47b5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LibreOffice/6.4.7.2$Linux_X86_64 LibreOffice_project/40$Build-2</Application>
  <Pages>6</Pages>
  <Words>1373</Words>
  <Characters>9402</Characters>
  <CharactersWithSpaces>10647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2021-01-12T18:54:00Z</dcterms:created>
  <dc:creator>Balázs Tóth</dc:creator>
  <dc:description/>
  <dc:language>hu-HU</dc:language>
  <cp:lastModifiedBy/>
  <dcterms:modified xsi:type="dcterms:W3CDTF">2023-02-08T19:44:45Z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