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5. Az elbeszélői látásmód és hangnem Kosztolányi </w:t>
      </w:r>
      <w:r>
        <w:rPr>
          <w:rFonts w:ascii="DejaVu Sans" w:hAnsi="DejaVu Sans"/>
          <w:i/>
          <w:iCs/>
          <w:sz w:val="24"/>
          <w:szCs w:val="24"/>
        </w:rPr>
        <w:t>Pacsirtájában</w:t>
      </w:r>
    </w:p>
    <w:p>
      <w:pPr>
        <w:pStyle w:val="Normal"/>
        <w:spacing w:lineRule="auto" w:line="360"/>
        <w:rPr>
          <w:rFonts w:ascii="DejaVu Sans" w:hAnsi="DejaVu Sans"/>
          <w:i/>
          <w:i/>
          <w:iCs/>
          <w:sz w:val="24"/>
          <w:szCs w:val="24"/>
        </w:rPr>
      </w:pPr>
      <w:r>
        <w:rPr>
          <w:rFonts w:ascii="DejaVu Sans" w:hAnsi="DejaVu Sans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 xml:space="preserve">Kosztolányiról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- 1885-1936 élt, a nyugatosok egyik legkiemelkedőbb alkotója. Életműve ösztönző hagyományt alakított ki a 20. századi magyar irodalomban, átszövi a játékosság, a gyermeki látásmód,  az impresszionista pillanatkultusz, melyet filozófiai szintre emel. Művészetfelfogása kiemeli az esztétikumot és a nyelv lehetőségeit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munkásságának indulására jellemző líraisága után az 1920-as években fordult a prózai forma és a regényírás felé: a mélylélektani érdeklődése az elbeszélés lehetőségei felé vezérelte, így a lélektani tanulságokat történéses művekben, regényekben fejezte ki, építette fel ebben az időszakban (</w:t>
      </w:r>
      <w:r>
        <w:rPr>
          <w:rFonts w:ascii="DejaVu Sans" w:hAnsi="DejaVu Sans"/>
          <w:i/>
          <w:iCs/>
          <w:sz w:val="24"/>
          <w:szCs w:val="24"/>
        </w:rPr>
        <w:t xml:space="preserve">Édes Anna </w:t>
      </w:r>
      <w:r>
        <w:rPr>
          <w:rFonts w:ascii="DejaVu Sans" w:hAnsi="DejaVu Sans"/>
          <w:sz w:val="24"/>
          <w:szCs w:val="24"/>
        </w:rPr>
        <w:t xml:space="preserve">1926, </w:t>
      </w:r>
      <w:r>
        <w:rPr>
          <w:rFonts w:ascii="DejaVu Sans" w:hAnsi="DejaVu Sans"/>
          <w:i/>
          <w:iCs/>
          <w:sz w:val="24"/>
          <w:szCs w:val="24"/>
        </w:rPr>
        <w:t>Pacsirta</w:t>
      </w:r>
      <w:r>
        <w:rPr>
          <w:rFonts w:ascii="DejaVu Sans" w:hAnsi="DejaVu Sans"/>
          <w:sz w:val="24"/>
          <w:szCs w:val="24"/>
        </w:rPr>
        <w:t xml:space="preserve"> 1924)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korszaknak nem csak az emberi lélek tudattalanjának kiismerhetősége a fő kérdése, hanem a folyamatok kutatásának elbeszélhetőségének problémája is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 xml:space="preserve">A </w:t>
      </w:r>
      <w:r>
        <w:rPr>
          <w:rFonts w:ascii="DejaVu Sans" w:hAnsi="DejaVu Sans"/>
          <w:b/>
          <w:bCs/>
          <w:i/>
          <w:iCs/>
          <w:sz w:val="24"/>
          <w:szCs w:val="24"/>
        </w:rPr>
        <w:t>Pacsirtá</w:t>
      </w:r>
      <w:r>
        <w:rPr>
          <w:rFonts w:ascii="DejaVu Sans" w:hAnsi="DejaVu Sans"/>
          <w:b/>
          <w:bCs/>
          <w:sz w:val="24"/>
          <w:szCs w:val="24"/>
        </w:rPr>
        <w:t>ról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- 1924-ben jelenik meg, a társadalom, a lélek és a lét regénye. Nevezhető lélektani regénynek, ugyanis a szereplők különböző belső folyamataira koncentrál, a műben főként ezek bontakoznak ki az olvasó számára; ugyanakkor realista regénynek is tekintjük, a falu közösségének és a viselkedésformák ábrázolásmódjának jellege miatt – egyfajta társadalomrajzként is vizsgálható a regény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cselekményében a Sárszegen élő Vajkay család édesanyjának, édesapjának és lányának története rajzolódik ki: egy péntektől péntekig tartó, egyhetes időintervallumban folynak az események. Amíg a csúnya, vénkisasszony Pacsirta elutazik, a szülők kénytelenek kilépni a Pacsirtát szerető, hűséges és támogató szülőszerep élethazugságainak rendszeréből, és átlépnek régi kapcsolataik, valamint belső, elfojtott és valódi érzéseik – a csalódottság, szánalom, gyűlölet és önvád – világába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történet zárlatában azonban minden visszaáll – a Bibliai jelképek rendszerében kirajzolódó passió-hetes párhuzam péntekkel végződik, tehát nem történik meg a feltámadás, a pozitív irányú változás- a tragikum, maga a lét reménytelensége és megváltoztatatlansága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 xml:space="preserve">Lélektani téma forrása és a karakterformálás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freudi lélektanra alapszik Kosztolányi műve: a személyiséget osztottnak tekintette Freud, benne egy társadalmi szabályokkal összeegyeztethető „felettes én”t és egy bűnösnek és erkölcstelennek ítélt, elfojtani szükséges „ösztön-én”t különített el. Az én összességében pedig e kettőnek a harcából alakul, kulcseleme pedig az elfojtás, a kontroll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eszerint a felfogás szerint igyekszik formálni Kosztolányi az alakteremtése technikáját is: alapigazságnak veszi, hogy a lelkünk tudatalatti mélyrétegének feltárhatatlansága miatt nem ismerhetjük önmagunkat sem igazán – így a szereplők belső hangja, és megnyilvánulásaik mellett fontos szerepet kap az elbeszélői megvalósításban a </w:t>
      </w:r>
      <w:r>
        <w:rPr>
          <w:rFonts w:ascii="DejaVu Sans" w:hAnsi="DejaVu Sans"/>
          <w:b/>
          <w:bCs/>
          <w:sz w:val="24"/>
          <w:szCs w:val="24"/>
        </w:rPr>
        <w:t>testbeszéd</w:t>
      </w:r>
      <w:r>
        <w:rPr>
          <w:rFonts w:ascii="DejaVu Sans" w:hAnsi="DejaVu Sans"/>
          <w:sz w:val="24"/>
          <w:szCs w:val="24"/>
        </w:rPr>
        <w:t xml:space="preserve"> és maga, az </w:t>
      </w:r>
      <w:r>
        <w:rPr>
          <w:rFonts w:ascii="DejaVu Sans" w:hAnsi="DejaVu Sans"/>
          <w:b/>
          <w:bCs/>
          <w:sz w:val="24"/>
          <w:szCs w:val="24"/>
        </w:rPr>
        <w:t>elbeszélői hang</w:t>
      </w:r>
      <w:r>
        <w:rPr>
          <w:rFonts w:ascii="DejaVu Sans" w:hAnsi="DejaVu Sans"/>
          <w:sz w:val="24"/>
          <w:szCs w:val="24"/>
        </w:rPr>
        <w:t xml:space="preserve"> is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 a prózapoétikai eljárás teszi lehetővé, hogy regényszinten a szereplők saját, legbelsőbb lelkisége önmaguk számára nem feltétlenül lesz ismeretes – nem öltenek nyelvi formát vágyaik, elfojtott lélektani árnyalataik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Elbeszélő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Pacsirta elbeszélője látszólag omnipotens, azaz mindentudó – történetmondása tárgyilagos, nem bocsátkozik értékelésekbe, értelmezésbe, nem formál nyilvánvaló saját véleményt, kommentárt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nézőpontja azonban nem rögzül: folyamatosan változtatja a látószöget, gyakran távolságot tart az adott szereplőtől, tárgyilagos hangot felvéve, de sok esetben közeli megfigyelőként nyilvánul meg → ez is azt a hatást kelti, hogy a tudat alatti tartalmak megközelíthetetlenek, az elbeszélő is rendelkezik korlátokkal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megformálás ilyen fajtája is tudatos írói munka eredménye – a tudatokat illetően nem mindentudó az elbeszélő, így az értelmezés és a rejtett lelki vonatkozások érzelmezése és megfejtése az olvasó feladata lesz – az elbeszélői hang ilyen módon interakciót, olvasói munkát is elvár (ami nem könnyű a folyamatos szempontváltás miatt)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 az elbeszélői viszonylagosság az értékrendszer instabilitását is eredményezi – nehéz biztos értéket találni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rögzítetlenség megjelenik pl a szereplők megnevezésének változataiban is: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a szereplőket gyakran „apa” „anya” neveken szólítja, amely a családi viszony szerinti szereplőmegnevezés – </w:t>
        <w:tab/>
        <w:t xml:space="preserve">ez az E/3-as hang nyelvtanilag külső szemlélő hatását kelti, míg a hangulata a főszereplő nézőpontjába való </w:t>
        <w:tab/>
        <w:t xml:space="preserve">helyezkedést feltételez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→ „Vajkay Ákos” - a szereplő teljes nevén való szólítása tárgyilagosságot, szenvtelenséget mutat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→ Pacsirta sírása a vonaton – a mellékszereplők szempontjából láttatja, összeolvad az utasok és az elbeszélő </w:t>
        <w:tab/>
        <w:t>hozzáállása, a megszólalásban pedig az irónia hangja érződik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→ „nyugalmazott levéltáros..” - hivatalos megnevezés: mindentudó elbeszélő, távolságtartó iróniával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 xml:space="preserve">Megvalósítás eszközei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fő eszköze a már korábban említett </w:t>
      </w:r>
      <w:r>
        <w:rPr>
          <w:rFonts w:ascii="DejaVu Sans" w:hAnsi="DejaVu Sans"/>
          <w:b/>
          <w:bCs/>
          <w:sz w:val="24"/>
          <w:szCs w:val="24"/>
        </w:rPr>
        <w:t>testbeszéd</w:t>
      </w:r>
      <w:r>
        <w:rPr>
          <w:rFonts w:ascii="DejaVu Sans" w:hAnsi="DejaVu Sans"/>
          <w:sz w:val="24"/>
          <w:szCs w:val="24"/>
        </w:rPr>
        <w:t>. Ennek többféle megnyilvánulása is van, így a gyakori megjelenés következtében az elbeszélésmód egyik fő ábrázolási módszerévé épül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test beszél a lélekről – maga a szereplő nem is tudja, hogy kifejezi a lelkének tartalmait, az elbeszélő viszont ezt megragadja, és a dokumentálásával közvetíti a szereplő lelkiállapotát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tekintet → „szeretett így maradni, lehajtott fejjel” - magyarázza Pacsirta érzéseit, elnyomottságát és a csúnyaság, értéknélküliség érzetét, tudatát. „Szólt apa, a földre tekintve” - szégyen megnyilvánulásai rejtetten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arcmimika → „csúnya, és öreg szegény, ilyen csúnya – és száját, orrát förtelmesen elhúzta” - csúnyaság érzékeltetése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testtartás → metakommunikáció, „Vajkay úgy ment, mintha terhet viselne” „módosan sétálás” - szülők önelnyomása, a lány iránt érzett alapvető viszolygás »kötelességtudatból« való elfojtása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érintés → „kezét gyengéden az öregúr kezére tette”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taglejtés → pl. kézmozdulatok, „feléje (Mária-kép) emelte mind a két karját, heves mozdulattal, melyet azonnal elfojtott” - ez a példa érzékletesen mutatja, hogy az elbeszélői nézőpont nagy relevanciát tulajdonít az apró rezdülésekre, ebben megmutatva pl a főszereplő belső ellentétességét – hálát kéne éreznie a szülei gondoskodása és szeretete miatt, mégis némán segítségért kiált, szabadulni szeretne helyzetéből, léte kilátástalanságából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b/>
          <w:b/>
          <w:bCs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 xml:space="preserve">Pacsirta elszemélytelenítése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történet elején kihangsúlyozódik, hogy a szülők mennyire várják Pacsirta leveleit az útról, azonban a cselekmény előrehaladásával az elbeszélő fokozatosan törekszik arra, hogy érzékeltesse a szülők gondolkodásbeli eltávolodását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Ákos a 8. fejezetben (kötet 2. harmada) elveszíti a levelet, amit Pacsirta írt neki, mikor valaki felemlíti a nevét, szinte el is felejtették már, illetve mikor róla kérdezik őt, azt feleli, „pihenni” ment – ez szintén értelmezhető a tudatalatti száműzésre, illetve a halál gondolatára, amely a zárófejezetekben ki is bontakozik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vonatra várakozás jelenetében a helyzet már úgy tárul az olvasó elé, mintha a két szülő várná a gyermekét, de szinte remélnék, hogy nem is tér vissza, balesetet szenvedett, felmerül a halál gondolata is → és nem ismerik fel a vasútállomáson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Pacsirta pedig a kezében egy ketreccel, benne galambbal tér vissza → egyértelmű metaforika, melyben az elbeszélő céloz a visszatérésből fakadó, folytatódó rabsághelyzetre, és ennek a feloldhatatlanságára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kifejezett kilátástalanság társadalom-szinten értelmezhető a sárszegiek közösségére is, de -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gyakorlatilag a 3 főszereplő létezésének kiteljesíthetetlen ürességében, a regényvilág teljesen inger- és értékhiányos közegében az egész létre vonatkoztathatóvá válik a konklúzió, miszerint szembe kell nézni az értéktelenséggel, és annak végtelenségével → örök szenvedés és körkörösség (keresztény kép, az meg nem értettség, és önazonosság keresztjének hordozása Pacsirta személyében), nincs megváltás a létből.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elbeszélő hangja tehát így a szerepek mozgatásában, a kiteljesített lélektörténetekben és apróbb mondatokban/töredékekben kifejez egyfajta</w:t>
      </w:r>
      <w:r>
        <w:rPr>
          <w:rFonts w:ascii="DejaVu Sans" w:hAnsi="DejaVu Sans"/>
          <w:b/>
          <w:bCs/>
          <w:sz w:val="24"/>
          <w:szCs w:val="24"/>
        </w:rPr>
        <w:t xml:space="preserve"> egzisztencialista</w:t>
      </w:r>
      <w:r>
        <w:rPr>
          <w:rFonts w:ascii="DejaVu Sans" w:hAnsi="DejaVu Sans"/>
          <w:sz w:val="24"/>
          <w:szCs w:val="24"/>
        </w:rPr>
        <w:t xml:space="preserve"> szemléletmódot a létről: muszáj elviselni, lehetetlen benne kiteljesedni, de ebben kell élni. Ezt pl. kerek-perec kimondja a vonaton üldögélő öreg- „Ez a világ siralomvölgy.”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angslyozs" w:customStyle="1">
    <w:name w:val="Hangsúlyozás"/>
    <w:basedOn w:val="DefaultParagraphFont"/>
    <w:uiPriority w:val="20"/>
    <w:qFormat/>
    <w:rsid w:val="004d2a33"/>
    <w:rPr>
      <w:i/>
      <w:iCs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9EA-19E1-494D-B35C-554B66C1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4</Pages>
  <Words>1048</Words>
  <Characters>6899</Characters>
  <CharactersWithSpaces>7939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2020-03-18T11:24:00Z</dcterms:created>
  <dc:creator>Kertesz Fanni</dc:creator>
  <dc:description/>
  <dc:language>hu-HU</dc:language>
  <cp:lastModifiedBy/>
  <dcterms:modified xsi:type="dcterms:W3CDTF">2023-03-23T15:19:33Z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