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2. Az elégikus hangütés változatai az 1850-es évek Arany lírájában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Aranyról és a Nagykőrösi évekről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- 1817-1882 élt, a 19. század második felének legnagyobb alkotója. A szabadságharc után az irodalmi élet egyik fő szervezője volt, drámafordítóként, tanulmányíróként és kritikusként is működött az időszakban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megfigyelt korszakát Nagykőrösi korszaknak nevezi az irodalomtudomány: 1851-1860-ig tartó időszak, amelyben háttérbe szorultak a hosszabb verses, epikai alkotások, helyettük pedig az elégiák, elégikó-ódák, ironikus elégiák, és balladák vették át a helyet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külső és belső világ egységének megbomlása, és az ön- és nemzeti azonosságvesztés élménye jellemzi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a létérzékelés és létértelmezés elégikussá válik: az én és a közösség szétválaszthatatlannak tűnő szerves kapcsolata megbomlik, komorság és önértelmezési válság jelenik meg a hangulatvilágban →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én elbeszélése feloldhatatlan nehézségekbe ütközik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egyén és a világ harmóniája már nem létező tényező, alapvető rezignáltság és kiábrándultság uralja a költészetét, az eszmények és a valóság közt pedig áthidalhatatlan ellentét feszül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kor a költői fikció helyett a saját korszakának rideg igazságát helyezte előtérbe, amely azt a helyzetet láttatta, hogy a költészet már nem tud pozitív értékeket valósan érvényre juttatni a világban → kiábrándultság</w:t>
      </w:r>
    </w:p>
    <w:p>
      <w:pPr>
        <w:pStyle w:val="Normal"/>
        <w:spacing w:lineRule="auto" w:line="360"/>
        <w:rPr>
          <w:rFonts w:ascii="DejaVu Sans" w:hAnsi="DejaVu Sans"/>
          <w:b/>
          <w:b/>
          <w:bCs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Elégikus látásmód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korábban allegorikus és didaktikus szándékú lírát felváltja az elégikus szemlélet, és ennek a kifejezése a költészetében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alkotások alanya kiszolgáltatottnak, veszélyeztetettnek látja magát, kiégettség és reményvesztettség jellemzi. A távlatos látásmód és az értelmes élet képzete csak elérhetetlen eszményként tűnik fel, a valóság lehetőségeivel szembeállítva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ehhez kapcsolódó költeményeit műfajbeli és hangnembeli kevertség, változatosság jellemzi – gyakori az elégiko-óda (</w:t>
      </w:r>
      <w:r>
        <w:rPr>
          <w:rFonts w:ascii="DejaVu Sans" w:hAnsi="DejaVu Sans"/>
          <w:i/>
          <w:iCs/>
          <w:sz w:val="24"/>
          <w:szCs w:val="24"/>
        </w:rPr>
        <w:t>Ősszel</w:t>
      </w:r>
      <w:r>
        <w:rPr>
          <w:rFonts w:ascii="DejaVu Sans" w:hAnsi="DejaVu Sans"/>
          <w:sz w:val="24"/>
          <w:szCs w:val="24"/>
        </w:rPr>
        <w:t>), az ironikus elégia (</w:t>
      </w:r>
      <w:r>
        <w:rPr>
          <w:rFonts w:ascii="DejaVu Sans" w:hAnsi="DejaVu Sans"/>
          <w:i/>
          <w:iCs/>
          <w:sz w:val="24"/>
          <w:szCs w:val="24"/>
        </w:rPr>
        <w:t>Kertben, Visszatekintés)</w:t>
      </w:r>
      <w:r>
        <w:rPr>
          <w:rFonts w:ascii="DejaVu Sans" w:hAnsi="DejaVu Sans"/>
          <w:sz w:val="24"/>
          <w:szCs w:val="24"/>
        </w:rPr>
        <w:t xml:space="preserve">, illetve egy újfajta ars poetica-szerű elégiko-óda is, a </w:t>
      </w:r>
      <w:r>
        <w:rPr>
          <w:rFonts w:ascii="DejaVu Sans" w:hAnsi="DejaVu Sans"/>
          <w:i/>
          <w:iCs/>
          <w:sz w:val="24"/>
          <w:szCs w:val="24"/>
        </w:rPr>
        <w:t>Letészem a lantot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Ars poetica és elégiko-óda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  <w:u w:val="single"/>
        </w:rPr>
        <w:t>Letészem a lantot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- 1850-ben keletkezett mű, a műfajában az elégikusság – tehát a vágyott és az elérhető közti ellentét beletörődő magatartással való szemlélete -,valamint a megszólított iránti tisztelet, felmagasztalás hangneme egyszerre érvényesül benne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cím és a vers kezdete-zárlata a költői elhallgatást helyezi kilátásba a lant képének használatával – külön kihangsúlyozza, hogy az ez által kifejezett költői szerepvállalás már érvényét vesztette, így leteszi azt → ars poeticus jelleg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úgy véli, megszűnt a külső és belső világ összhangja, eltűnt a biztos értéktudat, és ez lelki kiüresedést eredményezett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így érvényesíthetetlen, folytathatatlan ez a szerep (amit pl Petőfi ábrázolt a 19.század költőiben), helyette inkább egy elhallgatási szándékot, vagy alacsonyabb értékű lírai megszólalásmódot képzel el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</w:t>
      </w:r>
      <w:r>
        <w:rPr>
          <w:rFonts w:ascii="DejaVu Sans" w:hAnsi="DejaVu Sans"/>
          <w:b/>
          <w:bCs/>
          <w:sz w:val="24"/>
          <w:szCs w:val="24"/>
        </w:rPr>
        <w:t xml:space="preserve">idő- és értékszembesítés </w:t>
      </w:r>
      <w:r>
        <w:rPr>
          <w:rFonts w:ascii="DejaVu Sans" w:hAnsi="DejaVu Sans"/>
          <w:sz w:val="24"/>
          <w:szCs w:val="24"/>
        </w:rPr>
        <w:t>– a költői személyiség miért változott?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eszményi múlt képét festi → a 2.-5. versszakban található meg ennek kifejtése: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- 2. vszk → tavasz-nyár: természeti képek mutatnak a harmóniára, az értéktelítettségre a föld-ég transzcendentális látószög-kitágítása, illetve az erős jelzők → eszményinek láttatott környezet, reményteljes és értelmes költőszerep ←→ ezzel szemben a jelen világa kaotikus, értékhiányos, így költőséget nem igénylő közeg (ifjúság – költés, volt értelem, stb)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3., 4. vszk → a nagyszerű célok szolgálatába állított ihletettség ösztönző erejét emeli ki, illetve a T/1-es beszédmód a közösségi vállalás értelmét, jelenlétét mutatja: ehhez a költő saját, egyéni vonásait is fontosnak tartja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- 5. vszk → a haza jövője itt még boldognak hitt volt, a motívumrendszer megidézi a </w:t>
      </w:r>
      <w:r>
        <w:rPr>
          <w:rFonts w:ascii="DejaVu Sans" w:hAnsi="DejaVu Sans"/>
          <w:i/>
          <w:iCs/>
          <w:sz w:val="24"/>
          <w:szCs w:val="24"/>
        </w:rPr>
        <w:t>Nemzeti dal</w:t>
      </w:r>
      <w:r>
        <w:rPr>
          <w:rFonts w:ascii="DejaVu Sans" w:hAnsi="DejaVu Sans"/>
          <w:sz w:val="24"/>
          <w:szCs w:val="24"/>
        </w:rPr>
        <w:t>t → egységérzet, költő szerepe kiemelt nemzeti szinten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ezzel szemben az utolsó két vszk-ban a kérdő mondatok megjelenése előrevetíti a jelen kérdésességét, kiábrándult irányvesztettségét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költői megszólalást jelző metaforák, hasonlatok a halál képzete körül ábrázolódik → ez azt a költői vélekedést sugalmazza, hogy a jelen alkotásai mind élettelenek a múlt nagyszerűségéhez képest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„árva” jelző egyszerre értelmezhető utalásként a költőtárs elvesztésére, de a befogadó közösség hiányára is (pusztába kiáltott szó – hallgatóság is érdektelen) → ez következhet a kor irodalmi szerepének leértékelődéséből és az eszmények kudarcának tudatából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keretes szerkezet: a bevezető versszak összehangzik az itt kifejtett gondolatokkal; törzsök-virág – nemzeti költés, ősi gyökerek képei, illetve a közösség alapját jelképező szerep. De: módosul a refrén: „</w:t>
      </w:r>
      <w:r>
        <w:rPr>
          <w:rFonts w:ascii="DejaVu Sans" w:hAnsi="DejaVu Sans"/>
          <w:i/>
          <w:iCs/>
          <w:sz w:val="24"/>
          <w:szCs w:val="24"/>
        </w:rPr>
        <w:t>oda vagy, érzem oda vagy</w:t>
      </w:r>
      <w:r>
        <w:rPr>
          <w:rFonts w:ascii="DejaVu Sans" w:hAnsi="DejaVu Sans"/>
          <w:sz w:val="24"/>
          <w:szCs w:val="24"/>
        </w:rPr>
        <w:t>”, nyomatékosítás, az elégikus lélekállapot véglegességét sugalmazza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>Ősszel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elégiko-óda, 1850-ben készül el. Legfontosabb formaalkotó eszköze az ellentét – a homéroszi művek és az ossziáni költemények szembeállítása a mű alapja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benne a tökéletesség és a komor világkép, a költői szerep halála ütköztetődik; a homéroszi derű jelképezi a tökéletesség- és teljességvágyat a múltra vonatkozóan, míg az ossziáni borongás az értelmetlenség jelenét képviseli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ősz képének fokozatos kibontakozása kapcsolatban áll a költői én lelkivilágának kilátástalanná válásával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ősz ugyanakkor nem feleltethető meg egyértelműen az ossziáni költőség szemléletével: az emelkedettség még a kiábrándult létben is megmarad az ossziáni alkotásban, míg az ősz csak köznapi, unott rezignáltság hangulatát fejezi ki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jelen teljesen fásult, és szenvtelen: a költői én ezzel nem akar azonosulni, a veszteség élményét is valamilyen mélyebb érzésben szeretné megélni; eleve a kudarc a szabadságharc élményéhez is erősen kapcsolódik, így ki van zárva a költő számára, hogy ne patetikusan, a katasztrófát teljes szívvel átérezve és elszenvedve élje meg a környezetének átváltozását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szabadságharc: „kihalt tusa”, elesett hősök: „emlékhalom”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„enyésző nép” felveti a nemzethalál gondolatát is; Arany a versben megmutatja a nemzeti katasztrófa költőszerepre és a saját lelkivilágára is gyakorolt drasztikus hatást – az alkotói szerepköre átcsúszik az ossziáni költészetmódba, azonosul vele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zárlatban feltett kérdés így értelmezhető egy önreflexív, és halálvágyat sugalmazó jelzés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Elégia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  <w:u w:val="single"/>
        </w:rPr>
        <w:t>Kertben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- 1851, az alaphelyzetben a lírai én „kertészkedik, mélán” - tehát úgy tűnik, az E/1-es alak lesz a vershelyzet középpontjában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ugyanakkor a vers folyamán lassan kirajzolódik egy szemlélődő magatartásforma: vizsgálja a madarakat (magányos gerle, egyes daruszó), a szemfödél alatti, magányos nőt, majd a férfit, aki a hitvesének készít koporsót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lírai én mindezt az ötödik versszakban ironikusan értékeli: hangja („eh, nékem ahhoz mi közöm?”) közönyös kegyetlenséggel hat; de egyéni hangütésről átalakul a következő versszak első sorában egy kiterjesztett emberi jellemző összegzésére az egyénben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 xml:space="preserve">→ </w:t>
      </w:r>
      <w:r>
        <w:rPr>
          <w:rFonts w:ascii="DejaVu Sans" w:hAnsi="DejaVu Sans"/>
          <w:sz w:val="24"/>
          <w:szCs w:val="24"/>
        </w:rPr>
        <w:t xml:space="preserve">hangsúlyozza, a világ közönyös: egy eltorzult emberképet ábrázol, elembertelenedett emberiségről és önképről szól: az utolsó versszakban összesíti az ezeknek a kifejezésére használt erőteljesen negatív képi világot a hernyó metaforájában: az ember pusztít, ahogy haladnak elő az újabb nemzedékek, sosem változik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kertész képével a halál azonosul – amely munkálkodik a kerten, azaz az élet egészén; de hiába: mert mindig új hernyó-nemzedék érkezik, aki pusztítja ezt az életet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tehát ebben a művében nem csak a szerepeiből, hanem teljes énképéből és a létezés értelmességéből, az emberiségből való kiábrándultság figyelhető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Önironikus elégia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  <w:u w:val="single"/>
        </w:rPr>
        <w:t xml:space="preserve">Visszatekintés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- 1852, már nem a szabadságharc élménye a rezignáltság oka; világszemlélete alakul, elmélyül a saját, személyes lélekállapot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számvetés szándékával íródik, az addigi történések egészének értelmezésére törekszik, elemzi, hogy hogyan jutott a költő és a költőszerep ebbe a helyzetbe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személyiség múltját és jelenét külön vizsgálja. Ez általános jellemzője a kor lírájának – az önelemzés ennek megfelelően egy bizonyos távlatból történik, a nézőpont egyszerre külső, és belső: belső, mert ismerve a legmélyebb tartalmakat – tud kibontakoztatni, de külső a szubjektum eltávolítása miatt; ugyanis a beszélő nem azonosul a jelenének nézőpontjával, kívül marad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belső határozatlanság: állítás-visszavonás-kérdés az indulásban: élet és saját életút távol áll egymástól, ami egy alapvető bizonytalanságot eredményez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létezése kezdetben küzdelemként értelmeződik, melynek oka maga az emberi lét végtelen kiszolgáltatottsága, ez a további versszakokban is továbbfejlődik a képek szintjén (sajka)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ezt felváltja az önvád, öngúny hangja: úgy véli, saját tétovasága akadályozta meg a kiteljesedésben, mindig egy távoli eszmény követése rántotta el a szerény boldogságok megélésétől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megjelenik a romantika szabadságvágyának értékelése is: ironikusan kezeli a függetlenség iránti vonzódást, és kiemeli a megegyező óvatosságot. Ez azonban nem csak az egyénre érvényesül- globális kudarcra utaltságot fogalmaz meg a szabadsággal kapcsolatban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kijelenti, hogy az ember nem tud megszabadulni a kötöttségektől – így egyénileg is beletörődik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tehát látszólagos széttartás van az elhagyatott önábrázolás, és a saját belső határozatlanság okozta tévedések, mint kiváltó okok között: azonban ez az ellentét feloldódik, hiszen létösszegzésében együttesen értelmezi a kettő hatását → önmagát olyan személyiségnek láttatja, aki nem képes az eszmény és a valóság közti választásra, így végül semmit nem tudott teljességében megtapasztalni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ifjúkori álmok szétbomlása → csúcspont – remények is megsemmisülnek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végül halálvágy fogalmazódik meg, értelmetlennek tetszik innentől az élet – a zárlatban mégis egy váratlan felkiáltás van, amely a szeretet-szerelem vigaszát és az életet választja mégis – amíg el nem éri a halált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>Elégikus dal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  <w:u w:val="single"/>
        </w:rPr>
        <w:t>Lejtőn (1857)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rezignált lelkiállapot ábrázolása, eszmény elérhetetlensége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múlt és jelen különbsége a hit jelenlétében-hiányában jelenik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Poe-evokáció a nyitányban (</w:t>
      </w:r>
      <w:r>
        <w:rPr>
          <w:rFonts w:ascii="DejaVu Sans" w:hAnsi="DejaVu Sans"/>
          <w:i/>
          <w:iCs/>
          <w:sz w:val="24"/>
          <w:szCs w:val="24"/>
        </w:rPr>
        <w:t>A Holló</w:t>
      </w:r>
      <w:r>
        <w:rPr>
          <w:rFonts w:ascii="DejaVu Sans" w:hAnsi="DejaVu Sans"/>
          <w:sz w:val="24"/>
          <w:szCs w:val="24"/>
        </w:rPr>
        <w:t>), „soha többé”, a „magasba törés” eszménye távoli és lehetetlen-lejtőnlét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magasság, mint tökéletes létforma iránti vágyakozás – az élet lejtős út, így óhatatlanul távolodik az ember → eszményekről végleg lemondó lelkiállapot, a lírai én ezt visszafordíthatatlannak láttatja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élet lassan visszaszorul, lassú elhalás, minden pillanat magában hordja a halál lehetőségét „</w:t>
      </w:r>
      <w:r>
        <w:rPr>
          <w:rFonts w:ascii="DejaVu Sans" w:hAnsi="DejaVu Sans"/>
          <w:i/>
          <w:iCs/>
          <w:sz w:val="24"/>
          <w:szCs w:val="24"/>
        </w:rPr>
        <w:t>mint ki éjjel vízbe gázol s minden lépést óva tesz”</w:t>
      </w:r>
    </w:p>
    <w:p>
      <w:pPr>
        <w:pStyle w:val="Normal"/>
        <w:spacing w:lineRule="auto" w:line="360"/>
        <w:rPr>
          <w:rFonts w:ascii="DejaVu Sans" w:hAnsi="DejaVu Sans"/>
          <w:i/>
          <w:i/>
          <w:iCs/>
          <w:sz w:val="24"/>
          <w:szCs w:val="24"/>
        </w:rPr>
      </w:pPr>
      <w:r>
        <w:rPr>
          <w:rFonts w:ascii="DejaVu Sans" w:hAnsi="DejaVu Sans"/>
          <w:i/>
          <w:iCs/>
          <w:sz w:val="24"/>
          <w:szCs w:val="24"/>
        </w:rPr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b/>
          <w:bCs/>
          <w:sz w:val="24"/>
          <w:szCs w:val="24"/>
        </w:rPr>
        <w:t xml:space="preserve">Elégia és ballada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  <w:u w:val="single"/>
        </w:rPr>
        <w:t xml:space="preserve">Az örök zsidó 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- 1860, korszakzáró mű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mitizált személy panaszaiban az önnön kétségei megmutatkoznak, külső szempontból mutatja a lírai ént, mégis önelemző monológ az első személyű megszólalás miatt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balladaszerűsége az utazásban és a történet-jelleg tragikumában található meg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„</w:t>
      </w:r>
      <w:r>
        <w:rPr>
          <w:rFonts w:ascii="DejaVu Sans" w:hAnsi="DejaVu Sans"/>
          <w:i/>
          <w:iCs/>
          <w:sz w:val="24"/>
          <w:szCs w:val="24"/>
        </w:rPr>
        <w:t>szegény zsidó...szegény szívem</w:t>
      </w:r>
      <w:r>
        <w:rPr>
          <w:rFonts w:ascii="DejaVu Sans" w:hAnsi="DejaVu Sans"/>
          <w:sz w:val="24"/>
          <w:szCs w:val="24"/>
        </w:rPr>
        <w:t>” → önmaga mély lelki tartalma azonosul a képpel, állandósult szenvedés és a végső nyugalom vágya: létélmény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monológszerűség: vándorkép, az úton-lét helyzetéből szól ki, látszik, hogy régóta vonul, és a vándorlása a megszólalást követően is folytatódik → a refrén nem hagyja nyugodni, pedig többször is felmerül a pihenni vágyás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nincsenek lehetőségek, ellentét feszül a környezet és az egyén közt, a létben otthontalan a lírai én, szorongás képei kapcsolódnak az őt körülvevő térhez; a vándorlás mégis belülről fakadó kényszer, így többszörös ellentét feszül a kint és az én állapota között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 jövő teherként tűnik fel, a lírai én illúziói a vágyak beteljesítéséről szertefoszlanak, a keresés soha nem érhet célt, mégis tovább folyik kényszerszerűen – ha nem így történne, elveszne az önazonosság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magány – zsidó képe miatt a közösségen kívüliség is adott, illetve a helyzetből adódóan kívül esik a valóság világán is</w:t>
      </w:r>
    </w:p>
    <w:p>
      <w:pPr>
        <w:pStyle w:val="Normal"/>
        <w:spacing w:lineRule="auto" w:line="360"/>
        <w:rPr>
          <w:rFonts w:ascii="DejaVu Sans" w:hAnsi="DejaVu Sans"/>
          <w:sz w:val="24"/>
          <w:szCs w:val="24"/>
        </w:rPr>
      </w:pPr>
      <w:r>
        <w:rPr>
          <w:rFonts w:ascii="DejaVu Sans" w:hAnsi="DejaVu Sans"/>
          <w:sz w:val="24"/>
          <w:szCs w:val="24"/>
        </w:rPr>
        <w:t>- az értelmetlenségből adódik a halálvágya: nem létezik számára biztos irány, a megváltásnak a halált tekintheti már csak, az örök megnyugvást – ezt az isteni irgalomban látja megvalósíthatónak csak, a földön itt „örök zsidó”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hu-H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hu-H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Hangslyozs" w:customStyle="1">
    <w:name w:val="Hangsúlyozás"/>
    <w:basedOn w:val="DefaultParagraphFont"/>
    <w:uiPriority w:val="20"/>
    <w:qFormat/>
    <w:rsid w:val="004d2a33"/>
    <w:rPr>
      <w:i/>
      <w:iCs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769EA-19E1-494D-B35C-554B66C1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LibreOffice/6.4.7.2$Linux_X86_64 LibreOffice_project/40$Build-2</Application>
  <Pages>6</Pages>
  <Words>1628</Words>
  <Characters>10041</Characters>
  <CharactersWithSpaces>11619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2020-03-18T11:24:00Z</dcterms:created>
  <dc:creator>Kertesz Fanni</dc:creator>
  <dc:description/>
  <dc:language>hu-HU</dc:language>
  <cp:lastModifiedBy/>
  <dcterms:modified xsi:type="dcterms:W3CDTF">2023-03-23T15:16:19Z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