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14. A Biblia néhány jellegzetes műfajának bemutatása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Biblia a zsidó-keresztény kultúra foglalataként a világ legismertebb könyve, amelyre a világ minden táján élő emberek alapozták és alapozzák hitüket, viselkedésüket és identitásukat. Alapjaiban meghatározza a kereszténységet felvett Európa országainak gondolkodásmódját, művelődés- és művészettörténetét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 jelöli ki alapvető értelmezési kereteinket, a művészet természetes kifejezőeszköz a gondolkodásvilága, szimbólumrendszere, és műfajai. A történetek és alakok újraírásával és felhasználásával későbbi korok alkotói is éltek, meghatározók az elemei az irodalomban, és a szín- illetve filmművészetben egyaránt.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olyan keret, amelyhez viszonyítva a különböző korok embere értelmezhette önmagát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részei: világteremtéssel kezdődik és apokalipszissel zárul, közte a zsidó nép őstörténetét és a kereszténység kialakulását olvashatjuk. Két részből áll: Ószövetségből és Újszövetségből – az Ószövetség tartalmazza az őstörténeteket, és leírja az Isten-ember kapcsolat alapjait, kezdetét (Kr. e. 16-2. század); míg az Újszövetség Jézusról, és az Isten és emberek közti kiterjesztett szövetségről szól (Kr. e. 1 – Kr. sz. 1.század). Az Ósz.-ben 39, az Újsz.-ben 27, a teljes Bibliában 66 könyv van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beletartozó írásokat a kanonizáció során választották ki (kánon-mérték), a kihagyott, de isteni sugalmazású szövegeket nevezzük apokrifnak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Biblia fordításai is fontos szerepet játszottak a nyelviség kialakulásában – számos nyelv köszönheti abc-jét, írásbeliségének kezdetét ennek. A Biblia eredeti nyelve héber. A</w:t>
      </w:r>
      <w:r>
        <w:rPr>
          <w:rFonts w:ascii="DejaVu Sans" w:hAnsi="DejaVu Sans"/>
          <w:i/>
          <w:iCs/>
          <w:sz w:val="24"/>
          <w:szCs w:val="24"/>
        </w:rPr>
        <w:t xml:space="preserve"> Tórát</w:t>
      </w:r>
      <w:r>
        <w:rPr>
          <w:rFonts w:ascii="DejaVu Sans" w:hAnsi="DejaVu Sans"/>
          <w:sz w:val="24"/>
          <w:szCs w:val="24"/>
        </w:rPr>
        <w:t xml:space="preserve"> elsőként görögre fordította le a hébert, arámit már nem beszélő szórvány-zsidóság 72 bölcse 72 nap alatt → </w:t>
      </w:r>
      <w:r>
        <w:rPr>
          <w:rFonts w:ascii="DejaVu Sans" w:hAnsi="DejaVu Sans"/>
          <w:i/>
          <w:iCs/>
          <w:sz w:val="24"/>
          <w:szCs w:val="24"/>
        </w:rPr>
        <w:t xml:space="preserve">Septuaginta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az első latin nyelvű teljes fordítást Szent Jeromos készítette → </w:t>
      </w:r>
      <w:r>
        <w:rPr>
          <w:rFonts w:ascii="DejaVu Sans" w:hAnsi="DejaVu Sans"/>
          <w:i/>
          <w:iCs/>
          <w:sz w:val="24"/>
          <w:szCs w:val="24"/>
        </w:rPr>
        <w:t>Vulgata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Martin Luther német nyelvre fordította először az Új- majd az Ósz.-t, 1534-től kezdődött meg a Biblia nemzeti nyelvekre való fordítása; az első magyar Újsz.-t Sylvester János készítette el 1541-ben, ezután pedig megszületett 1590-ben, Vizsolyban az első teljes magyar Bibliafordítás Károlyi Gáspár keze alatt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 xml:space="preserve">Ószövetség műfajai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példázat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parabola; a Biblia elbeszéléseinek egyik fajtája, rövid, tanító célzatú szöveg, történet, amely egy vallási, </w:t>
        <w:tab/>
        <w:t xml:space="preserve">erkölcsi tétel bizonyítását szolgálja. Egy történet egy-egy követendő/elvetendő példát mutat be, foglal a </w:t>
        <w:tab/>
        <w:t xml:space="preserve">beszédébe, vagy egy levonható tanulságot vezet elő. Többnyire zárt, egységes szerkezetű szöveg, jelképes </w:t>
        <w:tab/>
        <w:t xml:space="preserve">kifejezésmódja több értelmezési lehetőséget is fenntart.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műfajt Jézus használja főként a Bibliában, így szólítja meg a mindennapos szereplőket a történetek cselekményében; a példázat műfaja megengedi, hogy mindenki magában, a saját feldolgozása útján használhassa a történetet, és következtessen valamilyen üzenetre. Nincsen egyértelmű magyarázata.  → értelmezhetőség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erre példa </w:t>
      </w:r>
      <w:r>
        <w:rPr>
          <w:rFonts w:ascii="DejaVu Sans" w:hAnsi="DejaVu Sans"/>
          <w:i/>
          <w:iCs/>
          <w:sz w:val="24"/>
          <w:szCs w:val="24"/>
        </w:rPr>
        <w:t>Izsák feláldozásá</w:t>
      </w:r>
      <w:r>
        <w:rPr>
          <w:rFonts w:ascii="DejaVu Sans" w:hAnsi="DejaVu Sans"/>
          <w:sz w:val="24"/>
          <w:szCs w:val="24"/>
        </w:rPr>
        <w:t>nak története: maga a történet előadásában nincsen helye a körülmények leírásának vagy a szereplők jellemzésének, a középpontban a cselekvés áll – rávilágít a hit és bizalom fontosságára, vmint a zárlatban helyet kap az Ábrahám előzetes tudása és az Úr parancsa közt feszülő ellentmondás feloldása, és az áldás és ígéret megerősödése.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elbeszélés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az üdvtörténet részei, a múlt egyes történeteit adja el, cselekménysorokat foglal össze, illetve </w:t>
        <w:tab/>
        <w:t xml:space="preserve">élettörténetekről, hétköznapi alakokról is beszél. Erősebben kibontakozik bennük a szereplők jelleme, hely/idő, </w:t>
        <w:tab/>
        <w:t xml:space="preserve">cselekedetek, illetve a tipikus elbeszélésekhez hasonlóan van kezdete és vége a történetnek. Főszereplőjük </w:t>
        <w:tab/>
        <w:t xml:space="preserve">azonban mindig Isten, jelentésük pedig egyetemes, nem csak egyes személyiségekre értelmezhető.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ilyen pl.</w:t>
      </w:r>
      <w:r>
        <w:rPr>
          <w:rFonts w:ascii="DejaVu Sans" w:hAnsi="DejaVu Sans"/>
          <w:i/>
          <w:iCs/>
          <w:sz w:val="24"/>
          <w:szCs w:val="24"/>
        </w:rPr>
        <w:t xml:space="preserve"> József története</w:t>
      </w:r>
      <w:r>
        <w:rPr>
          <w:rFonts w:ascii="DejaVu Sans" w:hAnsi="DejaVu Sans"/>
          <w:sz w:val="24"/>
          <w:szCs w:val="24"/>
        </w:rPr>
        <w:t xml:space="preserve">, amely egy Isten szeretetéről és a megbocsátásról szóló, egyértelmű üzenetet hordoz (kicsit minden elbeszélés példázat-jellegű is a Bibliában), miközben egy kerek, történetértékű eseménysort bontakoztat ki (más példák – </w:t>
      </w:r>
      <w:r>
        <w:rPr>
          <w:rFonts w:ascii="DejaVu Sans" w:hAnsi="DejaVu Sans"/>
          <w:i/>
          <w:iCs/>
          <w:sz w:val="24"/>
          <w:szCs w:val="24"/>
        </w:rPr>
        <w:t>Jónás, Mózes könyvei, Eszter könyve</w:t>
      </w:r>
      <w:r>
        <w:rPr>
          <w:rFonts w:ascii="DejaVu Sans" w:hAnsi="DejaVu Sans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z</w:t>
      </w:r>
      <w:r>
        <w:rPr>
          <w:rFonts w:ascii="DejaVu Sans" w:hAnsi="DejaVu Sans"/>
          <w:sz w:val="24"/>
          <w:szCs w:val="24"/>
          <w:u w:val="single"/>
        </w:rPr>
        <w:t>soltár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»psalmus« dal szóból ered a neve, pusztai majd jeruzsálemi szentély liturgiáinak használatára keletkezett </w:t>
        <w:tab/>
        <w:t>dalok neve, a Bibliában található 150 zsoltárt (</w:t>
      </w:r>
      <w:r>
        <w:rPr>
          <w:rFonts w:ascii="DejaVu Sans" w:hAnsi="DejaVu Sans"/>
          <w:i/>
          <w:iCs/>
          <w:sz w:val="24"/>
          <w:szCs w:val="24"/>
        </w:rPr>
        <w:t>Zsoltárok könyve</w:t>
      </w:r>
      <w:r>
        <w:rPr>
          <w:rFonts w:ascii="DejaVu Sans" w:hAnsi="DejaVu Sans"/>
          <w:sz w:val="24"/>
          <w:szCs w:val="24"/>
        </w:rPr>
        <w:t xml:space="preserve">) Dávidnak tulajdonítják. Négyféle zsoltárt </w:t>
        <w:tab/>
        <w:t xml:space="preserve">különböztetünk meg az imádság típusa szerint: panasz- (egyén/közösség problémájának feltárása és </w:t>
        <w:tab/>
        <w:t xml:space="preserve">segítségkérés), hálaadó- , himnusz, bölcsességi- (elmélkedő, gondolati tartalmakat megfogalmazó ének). </w:t>
        <w:tab/>
        <w:t>Gyakori bennük a mondatpárhuzam és a gondolatritmus.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Szenczy Molnár Albert fordítja le őket: </w:t>
      </w:r>
      <w:r>
        <w:rPr>
          <w:rFonts w:ascii="DejaVu Sans" w:hAnsi="DejaVu Sans"/>
          <w:i/>
          <w:iCs/>
          <w:sz w:val="24"/>
          <w:szCs w:val="24"/>
        </w:rPr>
        <w:t>Psalterium Hungaricum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siralomének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más néven jeremiád </w:t>
      </w:r>
      <w:r>
        <w:rPr>
          <w:rFonts w:ascii="DejaVu Sans" w:hAnsi="DejaVu Sans"/>
          <w:i/>
          <w:iCs/>
          <w:sz w:val="24"/>
          <w:szCs w:val="24"/>
        </w:rPr>
        <w:t>(Jeremiás siralmai</w:t>
      </w:r>
      <w:r>
        <w:rPr>
          <w:rFonts w:ascii="DejaVu Sans" w:hAnsi="DejaVu Sans"/>
          <w:sz w:val="24"/>
          <w:szCs w:val="24"/>
        </w:rPr>
        <w:t xml:space="preserve">); egy nép szenvedését – amelyet Isten csapsásaként, büntetéseként </w:t>
        <w:tab/>
        <w:t xml:space="preserve">értelmeznek – panaszoló ének. Jellemzően kapcsolódik hozzá az imádság, fohász. A gyászdal egyik válfaja.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héber nászdal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az Ószövetség lírai könyvében, az </w:t>
      </w:r>
      <w:r>
        <w:rPr>
          <w:rFonts w:ascii="DejaVu Sans" w:hAnsi="DejaVu Sans"/>
          <w:i/>
          <w:iCs/>
          <w:sz w:val="24"/>
          <w:szCs w:val="24"/>
        </w:rPr>
        <w:t>Énekek éneké</w:t>
      </w:r>
      <w:r>
        <w:rPr>
          <w:rFonts w:ascii="DejaVu Sans" w:hAnsi="DejaVu Sans"/>
          <w:sz w:val="24"/>
          <w:szCs w:val="24"/>
        </w:rPr>
        <w:t xml:space="preserve">ben található jellemző műfaj, melyben a vőlegény és a </w:t>
        <w:tab/>
        <w:t xml:space="preserve">menyasszony kölcsönös szerelmi éneke szólal meg. Ez kapcsolatban áll a Jézus-egyház kapcsolattal is, </w:t>
        <w:tab/>
        <w:t>melyben Jézust, mint »mennyei vőlegényt« fogadja el az egyház, hűséggel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prófécia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Isten üzenete a közösségnek, jóslat, jövendölés, amelyet a hírnökén, a prófétán keresztül nyilvánít ki a </w:t>
        <w:tab/>
        <w:t>közösség számára (álomlátás, jóslat)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(- </w:t>
      </w:r>
      <w:r>
        <w:rPr>
          <w:rFonts w:ascii="DejaVu Sans" w:hAnsi="DejaVu Sans"/>
          <w:sz w:val="24"/>
          <w:szCs w:val="24"/>
          <w:u w:val="single"/>
        </w:rPr>
        <w:t xml:space="preserve">mítosz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ebben a műfajban fogalmazzák meg a különböző kultúrák és vallások a világ keletkezéséről és lényegéről szóló elképzeléseiket, magyarázataikat. Vehető vallásos értelmű mítosztörténetnek a mózesi teremtésmítosz)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Újszövetség műfajai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példázat</w:t>
      </w:r>
      <w:r>
        <w:rPr>
          <w:rFonts w:ascii="DejaVu Sans" w:hAnsi="DejaVu Sans"/>
          <w:sz w:val="24"/>
          <w:szCs w:val="24"/>
        </w:rPr>
        <w:t xml:space="preserve"> - egyszerre szól a bűnösökhöz és a megtértekhez, kiterjesztődik a műfaj által közölt üzenetekben is az új szövetség Istennel. Pl: </w:t>
      </w:r>
      <w:r>
        <w:rPr>
          <w:rFonts w:ascii="DejaVu Sans" w:hAnsi="DejaVu Sans"/>
          <w:i/>
          <w:iCs/>
          <w:sz w:val="24"/>
          <w:szCs w:val="24"/>
        </w:rPr>
        <w:t xml:space="preserve">Tékozló fiú, Irgalmas samaritánus, elveszett drahma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himnusz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vallásos műfaj, Istent dicsőítő ének, az imához legközelebb álló, segítségért fohászkodó, lírai forma. Példa rá </w:t>
        <w:tab/>
        <w:t>Mária fohásza (</w:t>
      </w:r>
      <w:r>
        <w:rPr>
          <w:rFonts w:ascii="DejaVu Sans" w:hAnsi="DejaVu Sans"/>
          <w:i/>
          <w:iCs/>
          <w:sz w:val="24"/>
          <w:szCs w:val="24"/>
        </w:rPr>
        <w:t>Lukács evangéliuma</w:t>
      </w:r>
      <w:r>
        <w:rPr>
          <w:rFonts w:ascii="DejaVu Sans" w:hAnsi="DejaVu Sans"/>
          <w:sz w:val="24"/>
          <w:szCs w:val="24"/>
        </w:rPr>
        <w:t>), illetve a Szeretethimnusz (</w:t>
      </w:r>
      <w:r>
        <w:rPr>
          <w:rFonts w:ascii="DejaVu Sans" w:hAnsi="DejaVu Sans"/>
          <w:i/>
          <w:iCs/>
          <w:sz w:val="24"/>
          <w:szCs w:val="24"/>
        </w:rPr>
        <w:t>Korinthusbeliekhez írt levél)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levél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a személyes beszédet helyettesítő írásbeli műfaj, szerzője a címzetthez való eljuttatás céljából írja (misszilis </w:t>
        <w:tab/>
        <w:t>levél típusa – ez igaz a Biblia leveleire (</w:t>
      </w:r>
      <w:r>
        <w:rPr>
          <w:rFonts w:ascii="DejaVu Sans" w:hAnsi="DejaVu Sans"/>
          <w:i/>
          <w:iCs/>
          <w:sz w:val="24"/>
          <w:szCs w:val="24"/>
        </w:rPr>
        <w:t>Páli levelek)</w:t>
      </w:r>
      <w:r>
        <w:rPr>
          <w:rFonts w:ascii="DejaVu Sans" w:hAnsi="DejaVu Sans"/>
          <w:sz w:val="24"/>
          <w:szCs w:val="24"/>
        </w:rPr>
        <w:t>. Teológiai értekezések (</w:t>
      </w:r>
      <w:r>
        <w:rPr>
          <w:rFonts w:ascii="DejaVu Sans" w:hAnsi="DejaVu Sans"/>
          <w:i/>
          <w:iCs/>
          <w:sz w:val="24"/>
          <w:szCs w:val="24"/>
        </w:rPr>
        <w:t>Zsidókhoz írt)</w:t>
      </w:r>
      <w:r>
        <w:rPr>
          <w:rFonts w:ascii="DejaVu Sans" w:hAnsi="DejaVu Sans"/>
          <w:sz w:val="24"/>
          <w:szCs w:val="24"/>
        </w:rPr>
        <w:t xml:space="preserve">, alkalmi szövegek </w:t>
        <w:tab/>
        <w:t>(</w:t>
      </w:r>
      <w:r>
        <w:rPr>
          <w:rFonts w:ascii="DejaVu Sans" w:hAnsi="DejaVu Sans"/>
          <w:i/>
          <w:iCs/>
          <w:sz w:val="24"/>
          <w:szCs w:val="24"/>
        </w:rPr>
        <w:t>Filemonhoz írt)</w:t>
      </w:r>
      <w:r>
        <w:rPr>
          <w:rFonts w:ascii="DejaVu Sans" w:hAnsi="DejaVu Sans"/>
          <w:sz w:val="24"/>
          <w:szCs w:val="24"/>
        </w:rPr>
        <w:t xml:space="preserve"> találhatók pl. Pál leveleiben, illetve a problémákkal, kérdésfelvetésekkel foglalkozik a </w:t>
        <w:tab/>
        <w:t>gyülekezetekhez írt levelekben, gyakran kissé töredékesek (az előzmények teljes ismeretének hiánya miatt)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passiótörténet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Jézus szenvedéstörténete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prédikáció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latin »kijelentés« szóból ered, szent szövegeket értelmező, vagy erkölcsi-tanító célzatú egyházi beszéd, </w:t>
        <w:tab/>
        <w:t>irodalmi műfaj. Elhangozhat élőszóban, és terjeszthető írásos formában 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apokalipszis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feltárás, kinyilvánítás műfaja. Vallási iratokban a rejtett dolgok felfedése, a jövő eseményeit fedi fel, </w:t>
        <w:tab/>
        <w:t xml:space="preserve">amelyek az ember és közössége számára még nem ismeretesek. A jövendölés látomásként jelenik meg. </w:t>
        <w:tab/>
        <w:t xml:space="preserve">Általában a pusztulás képeit használja; allegorikus műfajként is vehető, stílusa, jelképvilága jellegzetesen a </w:t>
        <w:tab/>
        <w:t>végítélet megjelenése köré szerveződik (</w:t>
      </w:r>
      <w:r>
        <w:rPr>
          <w:rFonts w:ascii="DejaVu Sans" w:hAnsi="DejaVu Sans"/>
          <w:i/>
          <w:iCs/>
          <w:sz w:val="24"/>
          <w:szCs w:val="24"/>
        </w:rPr>
        <w:t>Jelenések)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sz w:val="24"/>
          <w:szCs w:val="24"/>
          <w:u w:val="single"/>
        </w:rPr>
        <w:t>evangélium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hír, örömhír, megváltás ígérete az Ószövetségben, és a megváltás eljövetelének örömhíre az </w:t>
        <w:tab/>
        <w:t>Újszövetségben. Bibliai műfajként a Jézus életét, tetteit, tanítását megfogalmazó írásmű (</w:t>
      </w:r>
      <w:r>
        <w:rPr>
          <w:rFonts w:ascii="DejaVu Sans" w:hAnsi="DejaVu Sans"/>
          <w:i/>
          <w:iCs/>
          <w:sz w:val="24"/>
          <w:szCs w:val="24"/>
        </w:rPr>
        <w:t xml:space="preserve">Máté, Márk Lukács, </w:t>
        <w:tab/>
        <w:t>és János evangéliuma</w:t>
      </w:r>
      <w:r>
        <w:rPr>
          <w:rFonts w:ascii="DejaVu Sans" w:hAnsi="DejaVu Sans"/>
          <w:sz w:val="24"/>
          <w:szCs w:val="24"/>
        </w:rPr>
        <w:t xml:space="preserve">). A Biblia 4 evangéliumából hármat szinoptikusnak, azaz egybetekintőnek nevezünk, </w:t>
        <w:tab/>
        <w:t>ugyanis ezek az evangéliumok szerkezetileg, szemléletileg hasonlóak (egyedül</w:t>
      </w:r>
      <w:r>
        <w:rPr>
          <w:rFonts w:ascii="DejaVu Sans" w:hAnsi="DejaVu Sans"/>
          <w:i/>
          <w:iCs/>
          <w:sz w:val="24"/>
          <w:szCs w:val="24"/>
        </w:rPr>
        <w:t xml:space="preserve"> János evangéliuma</w:t>
      </w:r>
      <w:r>
        <w:rPr>
          <w:rFonts w:ascii="DejaVu Sans" w:hAnsi="DejaVu Sans"/>
          <w:sz w:val="24"/>
          <w:szCs w:val="24"/>
        </w:rPr>
        <w:t xml:space="preserve"> más, ő </w:t>
        <w:tab/>
        <w:t>nagyobb hangsúlyt helyezett Jézus isteni mivoltára)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angslyozs" w:customStyle="1">
    <w:name w:val="Hangsúlyozás"/>
    <w:basedOn w:val="DefaultParagraphFont"/>
    <w:uiPriority w:val="20"/>
    <w:qFormat/>
    <w:rsid w:val="004d2a33"/>
    <w:rPr>
      <w:i/>
      <w:iCs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EA-19E1-494D-B35C-554B66C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4</Pages>
  <Words>949</Words>
  <Characters>6336</Characters>
  <CharactersWithSpaces>7300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2020-03-18T11:24:00Z</dcterms:created>
  <dc:creator>Kertesz Fanni</dc:creator>
  <dc:description/>
  <dc:language>hu-HU</dc:language>
  <cp:lastModifiedBy/>
  <dcterms:modified xsi:type="dcterms:W3CDTF">2023-03-23T15:24:31Z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