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4E" w:rsidRPr="00BA465D" w:rsidRDefault="000C50D2" w:rsidP="0030235F">
      <w:pPr>
        <w:spacing w:line="336" w:lineRule="auto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2</w:t>
      </w:r>
      <w:r w:rsidR="007C414E" w:rsidRPr="00BA465D">
        <w:rPr>
          <w:b/>
          <w:color w:val="000000"/>
          <w:sz w:val="28"/>
          <w:szCs w:val="28"/>
        </w:rPr>
        <w:t>. téma</w:t>
      </w:r>
    </w:p>
    <w:p w:rsidR="00D2587B" w:rsidRPr="00BA465D" w:rsidRDefault="007C414E" w:rsidP="0030235F">
      <w:pPr>
        <w:spacing w:line="336" w:lineRule="auto"/>
        <w:jc w:val="center"/>
        <w:rPr>
          <w:b/>
          <w:color w:val="000000"/>
          <w:sz w:val="28"/>
          <w:szCs w:val="28"/>
        </w:rPr>
      </w:pPr>
      <w:r w:rsidRPr="00BA465D">
        <w:rPr>
          <w:b/>
          <w:color w:val="000000"/>
          <w:sz w:val="28"/>
          <w:szCs w:val="28"/>
        </w:rPr>
        <w:t xml:space="preserve">A </w:t>
      </w:r>
      <w:r w:rsidR="00D2587B" w:rsidRPr="00BA465D">
        <w:rPr>
          <w:b/>
          <w:color w:val="000000"/>
          <w:sz w:val="28"/>
          <w:szCs w:val="28"/>
        </w:rPr>
        <w:t>földrajzi felfedezések</w:t>
      </w:r>
    </w:p>
    <w:p w:rsidR="006B00F3" w:rsidRDefault="006B00F3" w:rsidP="0030235F">
      <w:pPr>
        <w:pStyle w:val="Cmsor3"/>
        <w:spacing w:before="0" w:beforeAutospacing="0" w:after="0" w:afterAutospacing="0" w:line="336" w:lineRule="auto"/>
        <w:jc w:val="both"/>
        <w:rPr>
          <w:rStyle w:val="mw-headline"/>
          <w:color w:val="000000"/>
          <w:sz w:val="24"/>
          <w:szCs w:val="24"/>
        </w:rPr>
      </w:pPr>
    </w:p>
    <w:p w:rsidR="00BA465D" w:rsidRDefault="00BA465D" w:rsidP="0030235F">
      <w:pPr>
        <w:pStyle w:val="Cmsor3"/>
        <w:spacing w:before="0" w:beforeAutospacing="0" w:after="0" w:afterAutospacing="0" w:line="336" w:lineRule="auto"/>
        <w:jc w:val="both"/>
        <w:rPr>
          <w:rStyle w:val="mw-headline"/>
          <w:color w:val="000000"/>
          <w:sz w:val="24"/>
          <w:szCs w:val="24"/>
        </w:rPr>
      </w:pPr>
      <w:r>
        <w:rPr>
          <w:rStyle w:val="mw-headline"/>
          <w:color w:val="000000"/>
          <w:sz w:val="24"/>
          <w:szCs w:val="24"/>
        </w:rPr>
        <w:t>Előzmények</w:t>
      </w:r>
    </w:p>
    <w:p w:rsidR="00BA465D" w:rsidRPr="007C3845" w:rsidRDefault="00BA465D" w:rsidP="0030235F">
      <w:pPr>
        <w:pStyle w:val="Cmsor3"/>
        <w:spacing w:before="0" w:beforeAutospacing="0" w:after="0" w:afterAutospacing="0" w:line="336" w:lineRule="auto"/>
        <w:jc w:val="both"/>
        <w:rPr>
          <w:rStyle w:val="mw-headline"/>
          <w:color w:val="000000"/>
          <w:sz w:val="24"/>
          <w:szCs w:val="24"/>
        </w:rPr>
      </w:pPr>
    </w:p>
    <w:p w:rsidR="00A04F3C" w:rsidRPr="00A92E42" w:rsidRDefault="00A53D3F" w:rsidP="0030235F">
      <w:pPr>
        <w:pStyle w:val="NormlWeb"/>
        <w:spacing w:before="0" w:beforeAutospacing="0" w:after="0" w:afterAutospacing="0" w:line="336" w:lineRule="auto"/>
        <w:ind w:firstLine="708"/>
        <w:jc w:val="both"/>
        <w:rPr>
          <w:color w:val="000000"/>
        </w:rPr>
      </w:pPr>
      <w:r>
        <w:t>A</w:t>
      </w:r>
      <w:r w:rsidR="00EB2BF1">
        <w:t xml:space="preserve"> nagy földrajzi felfedezések a 15</w:t>
      </w:r>
      <w:r w:rsidR="00A732AE">
        <w:t>-16. század fordulóján kezdődtek, amely az újkor nyitányát</w:t>
      </w:r>
      <w:r w:rsidR="00EB2BF1">
        <w:t xml:space="preserve"> is jelöli.</w:t>
      </w:r>
      <w:r w:rsidR="00A92E42">
        <w:rPr>
          <w:color w:val="000000"/>
        </w:rPr>
        <w:t xml:space="preserve"> </w:t>
      </w:r>
      <w:r w:rsidR="000E6281">
        <w:t>A</w:t>
      </w:r>
      <w:r w:rsidR="00A92E42">
        <w:t xml:space="preserve"> 15</w:t>
      </w:r>
      <w:r w:rsidR="00AB7996">
        <w:t xml:space="preserve">. században </w:t>
      </w:r>
      <w:r w:rsidR="00300758">
        <w:t>Nyugat-</w:t>
      </w:r>
      <w:r w:rsidR="000E6281">
        <w:t xml:space="preserve">Európa </w:t>
      </w:r>
      <w:r w:rsidR="00AB7996">
        <w:t xml:space="preserve">kezdett kilábalni a középkori válságból. </w:t>
      </w:r>
      <w:r w:rsidR="00300758">
        <w:t xml:space="preserve">Befejeződött a százéves háború </w:t>
      </w:r>
      <w:r w:rsidR="00300758" w:rsidRPr="00300758">
        <w:rPr>
          <w:i/>
        </w:rPr>
        <w:t>(1337-1453)</w:t>
      </w:r>
      <w:r w:rsidR="00A92E42">
        <w:t>, megszűntek a nagyobb járványok, valamint</w:t>
      </w:r>
      <w:r w:rsidR="00D4708F">
        <w:t xml:space="preserve"> felgyorsult</w:t>
      </w:r>
      <w:r w:rsidR="00A732AE">
        <w:t>ak a gazdasági-</w:t>
      </w:r>
      <w:r w:rsidR="00AB7996">
        <w:t>társada</w:t>
      </w:r>
      <w:r w:rsidR="00A04F3C">
        <w:t>lmi folyamatok.</w:t>
      </w:r>
      <w:r w:rsidR="00A92E42">
        <w:t xml:space="preserve"> G</w:t>
      </w:r>
      <w:r w:rsidR="008C3CBD" w:rsidRPr="008C3CBD">
        <w:t xml:space="preserve">azdasági fellendülés és </w:t>
      </w:r>
      <w:r w:rsidR="000E6281">
        <w:t>demográfiai robbanás</w:t>
      </w:r>
      <w:r w:rsidR="00CC5172">
        <w:t xml:space="preserve"> következett be</w:t>
      </w:r>
      <w:r w:rsidR="00A92E42">
        <w:t>, így az</w:t>
      </w:r>
      <w:r w:rsidR="008C3CBD" w:rsidRPr="008C3CBD">
        <w:t xml:space="preserve"> iparosodó és sűrűn lakott </w:t>
      </w:r>
      <w:r w:rsidR="00BB1732">
        <w:t>Nyugat-Európa már nem tudta elegendő</w:t>
      </w:r>
      <w:r w:rsidR="008C3CBD" w:rsidRPr="008C3CBD">
        <w:t xml:space="preserve"> élelemmel ellátni népességét, ezért </w:t>
      </w:r>
      <w:r w:rsidR="00AB7996">
        <w:t xml:space="preserve">egyre </w:t>
      </w:r>
      <w:r w:rsidR="008C3CBD" w:rsidRPr="008C3CBD">
        <w:t>több mezőgazdasági terméket</w:t>
      </w:r>
      <w:r w:rsidR="00300758">
        <w:t xml:space="preserve"> </w:t>
      </w:r>
      <w:r w:rsidR="00300758" w:rsidRPr="00377379">
        <w:rPr>
          <w:i/>
        </w:rPr>
        <w:t>(</w:t>
      </w:r>
      <w:r w:rsidR="00377379">
        <w:rPr>
          <w:i/>
        </w:rPr>
        <w:t>főleg</w:t>
      </w:r>
      <w:r w:rsidR="00300758" w:rsidRPr="00377379">
        <w:rPr>
          <w:i/>
        </w:rPr>
        <w:t xml:space="preserve"> gabonát)</w:t>
      </w:r>
      <w:r w:rsidR="008C3CBD" w:rsidRPr="008C3CBD">
        <w:t xml:space="preserve"> i</w:t>
      </w:r>
      <w:r w:rsidR="00377379">
        <w:t>mportált</w:t>
      </w:r>
      <w:r w:rsidR="00AB7996">
        <w:t xml:space="preserve"> Kelet-</w:t>
      </w:r>
      <w:r w:rsidR="00300758">
        <w:t>Közép-</w:t>
      </w:r>
      <w:r w:rsidR="00AB7996">
        <w:t xml:space="preserve">Európából. </w:t>
      </w:r>
      <w:r w:rsidR="008C3CBD" w:rsidRPr="008C3CBD">
        <w:t xml:space="preserve">A kereskedelem központja </w:t>
      </w:r>
      <w:r w:rsidR="00A732AE">
        <w:t>Flandria volt</w:t>
      </w:r>
      <w:r w:rsidR="000E6281">
        <w:t>, a szállítás pedig főként</w:t>
      </w:r>
      <w:r w:rsidR="008C3CBD" w:rsidRPr="008C3CBD">
        <w:t xml:space="preserve"> a Hanza</w:t>
      </w:r>
      <w:r w:rsidR="00B849B0">
        <w:t xml:space="preserve"> útvonalain és az atlanti partvidéken</w:t>
      </w:r>
      <w:r w:rsidR="008C3CBD" w:rsidRPr="008C3CBD">
        <w:t xml:space="preserve"> folyt.</w:t>
      </w:r>
    </w:p>
    <w:p w:rsidR="00A04F3C" w:rsidRDefault="000C5AF1" w:rsidP="0030235F">
      <w:pPr>
        <w:pStyle w:val="NormlWeb"/>
        <w:spacing w:before="0" w:beforeAutospacing="0" w:after="0" w:afterAutospacing="0" w:line="336" w:lineRule="auto"/>
        <w:ind w:firstLine="708"/>
        <w:jc w:val="both"/>
        <w:rPr>
          <w:color w:val="000000"/>
        </w:rPr>
      </w:pPr>
      <w:r>
        <w:t>A Közel-Kelet</w:t>
      </w:r>
      <w:r w:rsidR="00B31E73">
        <w:t>en és Egyiptomon keresztül bonyolított</w:t>
      </w:r>
      <w:r w:rsidR="000E6281">
        <w:t xml:space="preserve"> távol-keleti</w:t>
      </w:r>
      <w:r>
        <w:t xml:space="preserve"> kereskedelmet az arabok monopolizálták, és </w:t>
      </w:r>
      <w:r w:rsidR="00D4708F">
        <w:t xml:space="preserve">a </w:t>
      </w:r>
      <w:r>
        <w:t xml:space="preserve">haszon jó része is az övék maradt. </w:t>
      </w:r>
      <w:r w:rsidR="00A04F3C">
        <w:t>A levantei kereskedelem egyre költségesebb</w:t>
      </w:r>
      <w:r w:rsidR="00BB1732">
        <w:t>é</w:t>
      </w:r>
      <w:r w:rsidR="00A04F3C">
        <w:rPr>
          <w:color w:val="000000"/>
        </w:rPr>
        <w:t xml:space="preserve"> és veszélyesebb</w:t>
      </w:r>
      <w:r w:rsidR="00BB1732">
        <w:rPr>
          <w:color w:val="000000"/>
        </w:rPr>
        <w:t>é vált</w:t>
      </w:r>
      <w:r w:rsidR="008C3CBD" w:rsidRPr="008C3CBD">
        <w:rPr>
          <w:color w:val="000000"/>
        </w:rPr>
        <w:t xml:space="preserve">, mivel a törökök </w:t>
      </w:r>
      <w:hyperlink r:id="rId7" w:tooltip="1453" w:history="1">
        <w:r w:rsidR="00A04F3C" w:rsidRPr="008C3CBD">
          <w:rPr>
            <w:rStyle w:val="Hiperhivatkozs"/>
            <w:color w:val="000000"/>
            <w:u w:val="none"/>
          </w:rPr>
          <w:t>1453</w:t>
        </w:r>
      </w:hyperlink>
      <w:r w:rsidR="00A04F3C" w:rsidRPr="008C3CBD">
        <w:rPr>
          <w:color w:val="000000"/>
        </w:rPr>
        <w:t xml:space="preserve">-ban </w:t>
      </w:r>
      <w:r w:rsidR="008C3CBD" w:rsidRPr="008C3CBD">
        <w:rPr>
          <w:color w:val="000000"/>
        </w:rPr>
        <w:t xml:space="preserve">elfoglalták </w:t>
      </w:r>
      <w:hyperlink r:id="rId8" w:tooltip="Konstantinápoly" w:history="1">
        <w:r w:rsidR="008C3CBD" w:rsidRPr="008C3CBD">
          <w:rPr>
            <w:rStyle w:val="Hiperhivatkozs"/>
            <w:color w:val="000000"/>
            <w:u w:val="none"/>
          </w:rPr>
          <w:t>Konstantinápolyt</w:t>
        </w:r>
      </w:hyperlink>
      <w:r w:rsidR="008C3CBD" w:rsidRPr="008C3CBD">
        <w:rPr>
          <w:color w:val="000000"/>
        </w:rPr>
        <w:t xml:space="preserve">, így a </w:t>
      </w:r>
      <w:hyperlink r:id="rId9" w:tooltip="Boszporusz" w:history="1">
        <w:r w:rsidR="008C3CBD" w:rsidRPr="008C3CBD">
          <w:rPr>
            <w:rStyle w:val="Hiperhivatkozs"/>
            <w:color w:val="000000"/>
            <w:u w:val="none"/>
          </w:rPr>
          <w:t>Boszporusz</w:t>
        </w:r>
      </w:hyperlink>
      <w:r w:rsidR="008C3CBD" w:rsidRPr="008C3CBD">
        <w:rPr>
          <w:color w:val="000000"/>
        </w:rPr>
        <w:t xml:space="preserve"> és a </w:t>
      </w:r>
      <w:hyperlink r:id="rId10" w:tooltip="Dardanellák" w:history="1">
        <w:r w:rsidR="008C3CBD" w:rsidRPr="008C3CBD">
          <w:rPr>
            <w:rStyle w:val="Hiperhivatkozs"/>
            <w:color w:val="000000"/>
            <w:u w:val="none"/>
          </w:rPr>
          <w:t>Dardanellák</w:t>
        </w:r>
      </w:hyperlink>
      <w:r w:rsidR="00103DB4">
        <w:rPr>
          <w:color w:val="000000"/>
        </w:rPr>
        <w:t xml:space="preserve"> is az ő fennhatóságuk alá került</w:t>
      </w:r>
      <w:r w:rsidR="00D4708F">
        <w:rPr>
          <w:color w:val="000000"/>
        </w:rPr>
        <w:t>. V</w:t>
      </w:r>
      <w:r w:rsidR="008C3CBD" w:rsidRPr="008C3CBD">
        <w:rPr>
          <w:color w:val="000000"/>
        </w:rPr>
        <w:t xml:space="preserve">agy át sem engedték a hajókat, vagy </w:t>
      </w:r>
      <w:r w:rsidR="00A50D9C">
        <w:rPr>
          <w:color w:val="000000"/>
        </w:rPr>
        <w:t xml:space="preserve">magas </w:t>
      </w:r>
      <w:r w:rsidR="00D4708F">
        <w:rPr>
          <w:color w:val="000000"/>
        </w:rPr>
        <w:t>vámokat szabtak</w:t>
      </w:r>
      <w:r w:rsidR="008C3CBD" w:rsidRPr="008C3CBD">
        <w:rPr>
          <w:color w:val="000000"/>
        </w:rPr>
        <w:t xml:space="preserve"> az árukra, </w:t>
      </w:r>
      <w:r w:rsidR="00B849B0">
        <w:rPr>
          <w:color w:val="000000"/>
        </w:rPr>
        <w:t>a</w:t>
      </w:r>
      <w:r w:rsidR="00B31E73">
        <w:rPr>
          <w:color w:val="000000"/>
        </w:rPr>
        <w:t>mely</w:t>
      </w:r>
      <w:r w:rsidR="008C3CBD" w:rsidRPr="008C3CBD">
        <w:rPr>
          <w:color w:val="000000"/>
        </w:rPr>
        <w:t xml:space="preserve"> </w:t>
      </w:r>
      <w:r w:rsidR="00B849B0">
        <w:rPr>
          <w:color w:val="000000"/>
        </w:rPr>
        <w:t xml:space="preserve">megdrágította a </w:t>
      </w:r>
      <w:r w:rsidR="00B849B0">
        <w:t>keleti kereskedelmet.</w:t>
      </w:r>
    </w:p>
    <w:p w:rsidR="00A04F3C" w:rsidRDefault="00A04F3C" w:rsidP="0030235F">
      <w:pPr>
        <w:pStyle w:val="NormlWeb"/>
        <w:spacing w:before="0" w:beforeAutospacing="0" w:after="0" w:afterAutospacing="0" w:line="33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Nyugat-Európa gazdasága nagy mennyiségben igényelte a nemesfémből </w:t>
      </w:r>
      <w:r w:rsidR="00914E2D" w:rsidRPr="00914E2D">
        <w:rPr>
          <w:i/>
          <w:color w:val="000000"/>
        </w:rPr>
        <w:t>(arany, ezüst)</w:t>
      </w:r>
      <w:r w:rsidR="00914E2D">
        <w:rPr>
          <w:color w:val="000000"/>
        </w:rPr>
        <w:t xml:space="preserve"> </w:t>
      </w:r>
      <w:r>
        <w:rPr>
          <w:color w:val="000000"/>
        </w:rPr>
        <w:t xml:space="preserve">vert pénzt </w:t>
      </w:r>
      <w:r w:rsidRPr="00A04F3C">
        <w:rPr>
          <w:i/>
          <w:color w:val="000000"/>
        </w:rPr>
        <w:t>(aranyéhség</w:t>
      </w:r>
      <w:r>
        <w:rPr>
          <w:i/>
          <w:color w:val="000000"/>
        </w:rPr>
        <w:t>).</w:t>
      </w:r>
      <w:r w:rsidR="008C3CBD" w:rsidRPr="008C3CBD">
        <w:rPr>
          <w:color w:val="000000"/>
        </w:rPr>
        <w:t xml:space="preserve"> </w:t>
      </w:r>
      <w:r w:rsidR="00D4708F">
        <w:rPr>
          <w:color w:val="000000"/>
        </w:rPr>
        <w:t xml:space="preserve">A kontinens </w:t>
      </w:r>
      <w:r w:rsidR="008C3CBD" w:rsidRPr="008C3CBD">
        <w:rPr>
          <w:color w:val="000000"/>
        </w:rPr>
        <w:t>nyersanyaglelőhelyei</w:t>
      </w:r>
      <w:r w:rsidR="001355ED">
        <w:rPr>
          <w:color w:val="000000"/>
        </w:rPr>
        <w:t>, főként a</w:t>
      </w:r>
      <w:r w:rsidR="008C3CBD" w:rsidRPr="008C3CBD">
        <w:rPr>
          <w:color w:val="000000"/>
        </w:rPr>
        <w:t xml:space="preserve"> </w:t>
      </w:r>
      <w:r w:rsidR="001355ED">
        <w:rPr>
          <w:color w:val="000000"/>
        </w:rPr>
        <w:t xml:space="preserve">cseh és magyar </w:t>
      </w:r>
      <w:r w:rsidR="00D4708F">
        <w:rPr>
          <w:color w:val="000000"/>
        </w:rPr>
        <w:t>nemesfém</w:t>
      </w:r>
      <w:r w:rsidR="00B849B0">
        <w:rPr>
          <w:color w:val="000000"/>
        </w:rPr>
        <w:t>bányák</w:t>
      </w:r>
      <w:r w:rsidR="000E6281">
        <w:rPr>
          <w:color w:val="000000"/>
        </w:rPr>
        <w:t xml:space="preserve"> </w:t>
      </w:r>
      <w:r w:rsidR="00A732AE">
        <w:rPr>
          <w:color w:val="000000"/>
        </w:rPr>
        <w:t xml:space="preserve">azonban </w:t>
      </w:r>
      <w:r w:rsidR="000E6281">
        <w:rPr>
          <w:color w:val="000000"/>
        </w:rPr>
        <w:t>kezdtek</w:t>
      </w:r>
      <w:r w:rsidR="00BB1732">
        <w:rPr>
          <w:color w:val="000000"/>
        </w:rPr>
        <w:t xml:space="preserve"> </w:t>
      </w:r>
      <w:r w:rsidR="000E6281">
        <w:rPr>
          <w:color w:val="000000"/>
        </w:rPr>
        <w:t>kimerülni</w:t>
      </w:r>
      <w:r w:rsidR="001355ED">
        <w:rPr>
          <w:color w:val="000000"/>
        </w:rPr>
        <w:t>.</w:t>
      </w:r>
      <w:r w:rsidR="008C3CBD" w:rsidRPr="008C3CBD">
        <w:rPr>
          <w:color w:val="000000"/>
        </w:rPr>
        <w:t xml:space="preserve"> Európa az </w:t>
      </w:r>
      <w:hyperlink r:id="rId11" w:tooltip="Ázsia" w:history="1">
        <w:r w:rsidR="008C3CBD" w:rsidRPr="008C3CBD">
          <w:rPr>
            <w:rStyle w:val="Hiperhivatkozs"/>
            <w:color w:val="000000"/>
            <w:u w:val="none"/>
          </w:rPr>
          <w:t>ázsiai</w:t>
        </w:r>
      </w:hyperlink>
      <w:r w:rsidR="008C3CBD" w:rsidRPr="008C3CBD">
        <w:rPr>
          <w:color w:val="000000"/>
        </w:rPr>
        <w:t xml:space="preserve"> </w:t>
      </w:r>
      <w:r w:rsidR="005A73F1">
        <w:rPr>
          <w:color w:val="000000"/>
        </w:rPr>
        <w:t>luxus</w:t>
      </w:r>
      <w:r w:rsidR="008C3CBD" w:rsidRPr="008C3CBD">
        <w:rPr>
          <w:color w:val="000000"/>
        </w:rPr>
        <w:t xml:space="preserve">cikkekért </w:t>
      </w:r>
      <w:r w:rsidR="001355ED">
        <w:rPr>
          <w:color w:val="000000"/>
        </w:rPr>
        <w:t>cserébe nem tudott hasonlóan értékes termékeket adni, csak pénzt</w:t>
      </w:r>
      <w:r w:rsidR="008C3CBD" w:rsidRPr="008C3CBD">
        <w:rPr>
          <w:color w:val="000000"/>
        </w:rPr>
        <w:t xml:space="preserve">, így abból </w:t>
      </w:r>
      <w:r w:rsidR="00D4708F">
        <w:rPr>
          <w:color w:val="000000"/>
        </w:rPr>
        <w:t xml:space="preserve">rengeteg </w:t>
      </w:r>
      <w:r w:rsidR="008C3CBD" w:rsidRPr="008C3CBD">
        <w:rPr>
          <w:color w:val="000000"/>
        </w:rPr>
        <w:t>kiáramlott</w:t>
      </w:r>
      <w:r w:rsidR="005A73F1">
        <w:rPr>
          <w:color w:val="000000"/>
        </w:rPr>
        <w:t xml:space="preserve"> az évszázadok során.</w:t>
      </w:r>
    </w:p>
    <w:p w:rsidR="00B849B0" w:rsidRDefault="00A04F3C" w:rsidP="0030235F">
      <w:pPr>
        <w:pStyle w:val="NormlWeb"/>
        <w:spacing w:before="0" w:beforeAutospacing="0" w:after="0" w:afterAutospacing="0" w:line="336" w:lineRule="auto"/>
        <w:ind w:firstLine="708"/>
        <w:jc w:val="both"/>
      </w:pPr>
      <w:r>
        <w:rPr>
          <w:color w:val="000000"/>
        </w:rPr>
        <w:t xml:space="preserve">Növekedett </w:t>
      </w:r>
      <w:r w:rsidR="00AB7996">
        <w:rPr>
          <w:color w:val="000000"/>
        </w:rPr>
        <w:t>a keleti, főként indiai fűszerek</w:t>
      </w:r>
      <w:r w:rsidR="00103DB4" w:rsidRPr="00103DB4">
        <w:rPr>
          <w:i/>
          <w:color w:val="000000"/>
        </w:rPr>
        <w:t xml:space="preserve"> </w:t>
      </w:r>
      <w:r w:rsidR="00103DB4">
        <w:rPr>
          <w:i/>
          <w:color w:val="000000"/>
        </w:rPr>
        <w:t>(bors, vanília</w:t>
      </w:r>
      <w:r w:rsidR="00103DB4" w:rsidRPr="00EB0D0F">
        <w:rPr>
          <w:i/>
          <w:color w:val="000000"/>
        </w:rPr>
        <w:t>)</w:t>
      </w:r>
      <w:r w:rsidR="00AB7996">
        <w:rPr>
          <w:color w:val="000000"/>
        </w:rPr>
        <w:t xml:space="preserve"> és </w:t>
      </w:r>
      <w:r w:rsidR="00AF6547">
        <w:rPr>
          <w:color w:val="000000"/>
        </w:rPr>
        <w:t xml:space="preserve">kínai </w:t>
      </w:r>
      <w:r w:rsidR="00AB7996">
        <w:rPr>
          <w:color w:val="000000"/>
        </w:rPr>
        <w:t>luxuscikkek</w:t>
      </w:r>
      <w:r w:rsidR="00EB0D0F">
        <w:rPr>
          <w:color w:val="000000"/>
        </w:rPr>
        <w:t xml:space="preserve"> </w:t>
      </w:r>
      <w:r w:rsidR="00914E2D">
        <w:rPr>
          <w:i/>
          <w:color w:val="000000"/>
        </w:rPr>
        <w:t>(</w:t>
      </w:r>
      <w:r w:rsidR="00EB0D0F" w:rsidRPr="00EB0D0F">
        <w:rPr>
          <w:i/>
          <w:color w:val="000000"/>
        </w:rPr>
        <w:t>selyem, porcelán</w:t>
      </w:r>
      <w:r w:rsidR="00103DB4">
        <w:rPr>
          <w:i/>
          <w:color w:val="000000"/>
        </w:rPr>
        <w:t>, illatszerek)</w:t>
      </w:r>
      <w:r w:rsidR="00914E2D">
        <w:rPr>
          <w:i/>
          <w:color w:val="000000"/>
        </w:rPr>
        <w:t xml:space="preserve"> </w:t>
      </w:r>
      <w:r w:rsidR="00AB7996">
        <w:rPr>
          <w:color w:val="000000"/>
        </w:rPr>
        <w:t>iránti igény</w:t>
      </w:r>
      <w:r w:rsidR="00174AA7">
        <w:rPr>
          <w:color w:val="000000"/>
        </w:rPr>
        <w:t>.</w:t>
      </w:r>
      <w:r w:rsidR="00D7241F">
        <w:rPr>
          <w:color w:val="000000"/>
        </w:rPr>
        <w:t xml:space="preserve"> </w:t>
      </w:r>
      <w:r w:rsidR="00FC6F07">
        <w:t>Ú</w:t>
      </w:r>
      <w:r w:rsidR="008C3CBD" w:rsidRPr="008C3CBD">
        <w:t>j utakat kel</w:t>
      </w:r>
      <w:r w:rsidR="004C2406">
        <w:t xml:space="preserve">lett keresni, </w:t>
      </w:r>
      <w:r w:rsidR="00AF6547">
        <w:t>a</w:t>
      </w:r>
      <w:r w:rsidR="004C2406">
        <w:t>melyeken ki</w:t>
      </w:r>
      <w:r w:rsidR="00103DB4">
        <w:t xml:space="preserve"> lehet</w:t>
      </w:r>
      <w:r w:rsidR="005A73F1">
        <w:t>ett</w:t>
      </w:r>
      <w:r w:rsidR="00103DB4">
        <w:t xml:space="preserve"> kerülni</w:t>
      </w:r>
      <w:r w:rsidR="004C2406">
        <w:t xml:space="preserve"> a törökök</w:t>
      </w:r>
      <w:r w:rsidR="00103DB4">
        <w:t>et</w:t>
      </w:r>
      <w:r w:rsidR="00BB1732">
        <w:t xml:space="preserve"> és</w:t>
      </w:r>
      <w:r w:rsidR="004C2406">
        <w:t xml:space="preserve"> az</w:t>
      </w:r>
      <w:r w:rsidR="00BB1732">
        <w:t xml:space="preserve"> arabok</w:t>
      </w:r>
      <w:r w:rsidR="00103DB4">
        <w:t>at</w:t>
      </w:r>
      <w:r w:rsidR="00FC6F07">
        <w:t>.</w:t>
      </w:r>
      <w:r w:rsidR="00D7241F">
        <w:t xml:space="preserve"> </w:t>
      </w:r>
      <w:r w:rsidR="00FC6F07">
        <w:t>Az ókori földrajztudósokat</w:t>
      </w:r>
      <w:r w:rsidR="009536FC">
        <w:t xml:space="preserve"> </w:t>
      </w:r>
      <w:r w:rsidR="00EB2BF1">
        <w:rPr>
          <w:i/>
        </w:rPr>
        <w:t>(Ptolemaiosz</w:t>
      </w:r>
      <w:r w:rsidR="009536FC" w:rsidRPr="00AF6547">
        <w:rPr>
          <w:i/>
        </w:rPr>
        <w:t>)</w:t>
      </w:r>
      <w:r w:rsidR="00FC6F07">
        <w:t xml:space="preserve"> alapul véve, sokan</w:t>
      </w:r>
      <w:r w:rsidR="004C2406">
        <w:t xml:space="preserve"> újra gömb alakúnak képzelték</w:t>
      </w:r>
      <w:r w:rsidR="00FC6F07">
        <w:t xml:space="preserve"> a Földet</w:t>
      </w:r>
      <w:r w:rsidR="00B849B0">
        <w:t>, ez</w:t>
      </w:r>
      <w:r w:rsidR="000E6281">
        <w:t xml:space="preserve"> alapján</w:t>
      </w:r>
      <w:r w:rsidR="00FC6F07">
        <w:t xml:space="preserve"> készítette el térképét Toscanelli</w:t>
      </w:r>
      <w:r w:rsidR="00B849B0">
        <w:t xml:space="preserve"> is</w:t>
      </w:r>
      <w:r w:rsidR="000E6281">
        <w:t xml:space="preserve">. </w:t>
      </w:r>
      <w:r w:rsidR="00B849B0">
        <w:t>A tudomány és az új világkép kialakulása már a hittételeket is megkérdőjelezte.</w:t>
      </w:r>
    </w:p>
    <w:p w:rsidR="00377379" w:rsidRDefault="00307568" w:rsidP="0030235F">
      <w:pPr>
        <w:pStyle w:val="NormlWeb"/>
        <w:spacing w:before="0" w:beforeAutospacing="0" w:after="0" w:afterAutospacing="0" w:line="336" w:lineRule="auto"/>
        <w:ind w:firstLine="708"/>
        <w:jc w:val="both"/>
        <w:rPr>
          <w:color w:val="000000"/>
        </w:rPr>
      </w:pPr>
      <w:r>
        <w:t>Kezdetben csak a kontinensek partjai menté</w:t>
      </w:r>
      <w:r w:rsidR="004C2406">
        <w:t>n hajóztak, aztán</w:t>
      </w:r>
      <w:r w:rsidR="00A732AE">
        <w:t xml:space="preserve"> </w:t>
      </w:r>
      <w:r w:rsidR="00A732AE">
        <w:rPr>
          <w:color w:val="000000"/>
        </w:rPr>
        <w:t xml:space="preserve">technikai </w:t>
      </w:r>
      <w:r w:rsidR="004C2406">
        <w:rPr>
          <w:color w:val="000000"/>
        </w:rPr>
        <w:t>f</w:t>
      </w:r>
      <w:r w:rsidR="00A732AE">
        <w:rPr>
          <w:color w:val="000000"/>
        </w:rPr>
        <w:t>ejlődés következett.</w:t>
      </w:r>
      <w:r w:rsidR="004C2406">
        <w:rPr>
          <w:color w:val="000000"/>
        </w:rPr>
        <w:t xml:space="preserve"> Ú</w:t>
      </w:r>
      <w:r w:rsidR="00AF6547">
        <w:rPr>
          <w:color w:val="000000"/>
        </w:rPr>
        <w:t>j hajótípusok jöttek létre</w:t>
      </w:r>
      <w:r w:rsidR="00AF6547">
        <w:t xml:space="preserve"> </w:t>
      </w:r>
      <w:r w:rsidR="00B849B0" w:rsidRPr="00B849B0">
        <w:rPr>
          <w:i/>
        </w:rPr>
        <w:t>(</w:t>
      </w:r>
      <w:r w:rsidR="00AF6547" w:rsidRPr="00B849B0">
        <w:rPr>
          <w:i/>
        </w:rPr>
        <w:t>karavella</w:t>
      </w:r>
      <w:r w:rsidR="00B849B0" w:rsidRPr="00B849B0">
        <w:rPr>
          <w:i/>
        </w:rPr>
        <w:t>)</w:t>
      </w:r>
      <w:r w:rsidR="00840A26">
        <w:t>,</w:t>
      </w:r>
      <w:r w:rsidR="00AF6547">
        <w:t xml:space="preserve"> </w:t>
      </w:r>
      <w:r w:rsidR="00FC6F07">
        <w:rPr>
          <w:color w:val="000000"/>
        </w:rPr>
        <w:t>amely</w:t>
      </w:r>
      <w:r w:rsidR="00B849B0">
        <w:rPr>
          <w:color w:val="000000"/>
        </w:rPr>
        <w:t>ek</w:t>
      </w:r>
      <w:r w:rsidR="00FC6F07">
        <w:rPr>
          <w:color w:val="000000"/>
        </w:rPr>
        <w:t xml:space="preserve"> </w:t>
      </w:r>
      <w:r w:rsidR="00840A26">
        <w:rPr>
          <w:color w:val="000000"/>
        </w:rPr>
        <w:t>magas oldalfalakkal</w:t>
      </w:r>
      <w:r w:rsidR="00BB1732">
        <w:rPr>
          <w:color w:val="000000"/>
        </w:rPr>
        <w:t>,</w:t>
      </w:r>
      <w:r w:rsidR="009D5427">
        <w:rPr>
          <w:color w:val="000000"/>
        </w:rPr>
        <w:t xml:space="preserve"> </w:t>
      </w:r>
      <w:r w:rsidR="008C3CBD" w:rsidRPr="008C3CBD">
        <w:rPr>
          <w:color w:val="000000"/>
        </w:rPr>
        <w:t xml:space="preserve">nagy </w:t>
      </w:r>
      <w:r w:rsidR="00FC6F07">
        <w:rPr>
          <w:color w:val="000000"/>
        </w:rPr>
        <w:t>vitorlafelülettel</w:t>
      </w:r>
      <w:r w:rsidR="005A73F1">
        <w:rPr>
          <w:color w:val="000000"/>
        </w:rPr>
        <w:t xml:space="preserve"> </w:t>
      </w:r>
      <w:r w:rsidR="005A73F1" w:rsidRPr="00AF6547">
        <w:rPr>
          <w:i/>
          <w:color w:val="000000"/>
        </w:rPr>
        <w:t xml:space="preserve">(2 vagy 3 </w:t>
      </w:r>
      <w:r w:rsidR="00B849B0" w:rsidRPr="00AF6547">
        <w:rPr>
          <w:i/>
          <w:color w:val="000000"/>
        </w:rPr>
        <w:t>árbocos</w:t>
      </w:r>
      <w:r w:rsidR="005A73F1" w:rsidRPr="00AF6547">
        <w:rPr>
          <w:i/>
          <w:color w:val="000000"/>
        </w:rPr>
        <w:t>)</w:t>
      </w:r>
      <w:r w:rsidR="00FC6F07">
        <w:rPr>
          <w:color w:val="000000"/>
        </w:rPr>
        <w:t xml:space="preserve"> és hátsó kormánylapáttal</w:t>
      </w:r>
      <w:r w:rsidR="008C3CBD" w:rsidRPr="008C3CBD">
        <w:rPr>
          <w:color w:val="000000"/>
        </w:rPr>
        <w:t xml:space="preserve"> </w:t>
      </w:r>
      <w:r w:rsidR="00B849B0">
        <w:rPr>
          <w:color w:val="000000"/>
        </w:rPr>
        <w:t xml:space="preserve">rendelkeztek. Ezek a </w:t>
      </w:r>
      <w:r w:rsidR="00840A26">
        <w:rPr>
          <w:color w:val="000000"/>
        </w:rPr>
        <w:t>gyors és jól kormányozható hajó</w:t>
      </w:r>
      <w:r w:rsidR="00B849B0">
        <w:rPr>
          <w:color w:val="000000"/>
        </w:rPr>
        <w:t>k már</w:t>
      </w:r>
      <w:r w:rsidR="00840A26">
        <w:rPr>
          <w:color w:val="000000"/>
        </w:rPr>
        <w:t xml:space="preserve"> lehet</w:t>
      </w:r>
      <w:r w:rsidR="00B849B0">
        <w:rPr>
          <w:color w:val="000000"/>
        </w:rPr>
        <w:t>ővé tették</w:t>
      </w:r>
      <w:r w:rsidR="00D4708F">
        <w:rPr>
          <w:color w:val="000000"/>
        </w:rPr>
        <w:t xml:space="preserve"> </w:t>
      </w:r>
      <w:r w:rsidR="009D5427">
        <w:rPr>
          <w:color w:val="000000"/>
        </w:rPr>
        <w:t>az óceáni hajózás</w:t>
      </w:r>
      <w:r w:rsidR="00840A26">
        <w:rPr>
          <w:color w:val="000000"/>
        </w:rPr>
        <w:t>t</w:t>
      </w:r>
      <w:r w:rsidR="009D5427">
        <w:rPr>
          <w:color w:val="000000"/>
        </w:rPr>
        <w:t xml:space="preserve"> </w:t>
      </w:r>
      <w:r>
        <w:rPr>
          <w:color w:val="000000"/>
        </w:rPr>
        <w:t xml:space="preserve">is. </w:t>
      </w:r>
      <w:r w:rsidR="00D7241F">
        <w:rPr>
          <w:color w:val="000000"/>
        </w:rPr>
        <w:t xml:space="preserve">Az arabok közvetítésével átvették az </w:t>
      </w:r>
      <w:hyperlink r:id="rId12" w:tooltip="Iránytű" w:history="1">
        <w:r w:rsidR="008C3CBD" w:rsidRPr="008C3CBD">
          <w:rPr>
            <w:rStyle w:val="Hiperhivatkozs"/>
            <w:color w:val="000000"/>
            <w:u w:val="none"/>
          </w:rPr>
          <w:t>iránytű</w:t>
        </w:r>
      </w:hyperlink>
      <w:r w:rsidR="00D7241F">
        <w:rPr>
          <w:color w:val="000000"/>
        </w:rPr>
        <w:t xml:space="preserve"> alkalmazását</w:t>
      </w:r>
      <w:r w:rsidR="000C5AF1">
        <w:rPr>
          <w:color w:val="000000"/>
        </w:rPr>
        <w:t xml:space="preserve"> és sokat fejlődött a földrajzi helymeghatározás</w:t>
      </w:r>
      <w:r w:rsidR="00AF6547">
        <w:rPr>
          <w:color w:val="000000"/>
        </w:rPr>
        <w:t xml:space="preserve"> </w:t>
      </w:r>
      <w:r w:rsidR="00AF6547" w:rsidRPr="00AF6547">
        <w:rPr>
          <w:i/>
          <w:color w:val="000000"/>
        </w:rPr>
        <w:t>(Jákob-pálca, asztrolábium, kvadráns)</w:t>
      </w:r>
      <w:r w:rsidR="000C5AF1">
        <w:rPr>
          <w:color w:val="000000"/>
        </w:rPr>
        <w:t xml:space="preserve"> is</w:t>
      </w:r>
      <w:r w:rsidR="00D7241F">
        <w:rPr>
          <w:color w:val="000000"/>
        </w:rPr>
        <w:t>.</w:t>
      </w:r>
    </w:p>
    <w:p w:rsidR="0030235F" w:rsidRDefault="0030235F" w:rsidP="0030235F">
      <w:pPr>
        <w:pStyle w:val="Cmsor3"/>
        <w:spacing w:before="0" w:beforeAutospacing="0" w:after="0" w:afterAutospacing="0" w:line="336" w:lineRule="auto"/>
        <w:jc w:val="both"/>
        <w:rPr>
          <w:b w:val="0"/>
          <w:bCs w:val="0"/>
          <w:color w:val="000000"/>
          <w:sz w:val="24"/>
          <w:szCs w:val="24"/>
        </w:rPr>
      </w:pPr>
    </w:p>
    <w:p w:rsidR="00D7241F" w:rsidRDefault="008C3CBD" w:rsidP="0030235F">
      <w:pPr>
        <w:pStyle w:val="Cmsor3"/>
        <w:spacing w:before="0" w:beforeAutospacing="0" w:after="0" w:afterAutospacing="0" w:line="336" w:lineRule="auto"/>
        <w:jc w:val="both"/>
        <w:rPr>
          <w:rStyle w:val="mw-headline"/>
          <w:color w:val="000000"/>
          <w:sz w:val="24"/>
          <w:szCs w:val="24"/>
        </w:rPr>
      </w:pPr>
      <w:r w:rsidRPr="00D7241F">
        <w:rPr>
          <w:rStyle w:val="mw-headline"/>
          <w:color w:val="000000"/>
          <w:sz w:val="24"/>
          <w:szCs w:val="24"/>
        </w:rPr>
        <w:t>Portugál és spanyol felfedezések</w:t>
      </w:r>
    </w:p>
    <w:p w:rsidR="0030235F" w:rsidRDefault="0030235F" w:rsidP="0030235F">
      <w:pPr>
        <w:pStyle w:val="Cmsor3"/>
        <w:spacing w:before="0" w:beforeAutospacing="0" w:after="0" w:afterAutospacing="0" w:line="336" w:lineRule="auto"/>
        <w:jc w:val="both"/>
        <w:rPr>
          <w:rStyle w:val="mw-headline"/>
          <w:color w:val="000000"/>
          <w:sz w:val="24"/>
          <w:szCs w:val="24"/>
        </w:rPr>
      </w:pPr>
    </w:p>
    <w:p w:rsidR="00032B1A" w:rsidRDefault="00253E0E" w:rsidP="0030235F">
      <w:pPr>
        <w:pStyle w:val="NormlWeb"/>
        <w:spacing w:before="0" w:beforeAutospacing="0" w:after="0" w:afterAutospacing="0" w:line="336" w:lineRule="auto"/>
        <w:ind w:firstLine="708"/>
        <w:jc w:val="both"/>
        <w:rPr>
          <w:color w:val="000000"/>
        </w:rPr>
      </w:pPr>
      <w:r>
        <w:rPr>
          <w:color w:val="000000"/>
        </w:rPr>
        <w:t>Elsőként a</w:t>
      </w:r>
      <w:r w:rsidR="008C3CBD" w:rsidRPr="008C3CBD">
        <w:rPr>
          <w:color w:val="000000"/>
        </w:rPr>
        <w:t xml:space="preserve"> portugálok </w:t>
      </w:r>
      <w:r>
        <w:rPr>
          <w:color w:val="000000"/>
        </w:rPr>
        <w:t xml:space="preserve">indítottak </w:t>
      </w:r>
      <w:r w:rsidR="008C3CBD" w:rsidRPr="008C3CBD">
        <w:rPr>
          <w:color w:val="000000"/>
        </w:rPr>
        <w:t>felfedező utaka</w:t>
      </w:r>
      <w:r>
        <w:rPr>
          <w:color w:val="000000"/>
        </w:rPr>
        <w:t>t</w:t>
      </w:r>
      <w:r w:rsidR="008C3CBD" w:rsidRPr="008C3CBD">
        <w:rPr>
          <w:color w:val="000000"/>
        </w:rPr>
        <w:t xml:space="preserve"> </w:t>
      </w:r>
      <w:r w:rsidR="00BB1732" w:rsidRPr="008C3CBD">
        <w:rPr>
          <w:color w:val="000000"/>
        </w:rPr>
        <w:t xml:space="preserve">Afrika partjai mentén </w:t>
      </w:r>
      <w:r w:rsidR="008C3CBD" w:rsidRPr="008C3CBD">
        <w:rPr>
          <w:color w:val="000000"/>
        </w:rPr>
        <w:t>az arany és a fűszerek megszerzésének reményében.</w:t>
      </w:r>
    </w:p>
    <w:p w:rsidR="00307568" w:rsidRDefault="00032B1A" w:rsidP="0084099C">
      <w:pPr>
        <w:pStyle w:val="NormlWeb"/>
        <w:spacing w:before="0" w:beforeAutospacing="0" w:after="0" w:afterAutospacing="0" w:line="336" w:lineRule="auto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1487-ben</w:t>
      </w:r>
      <w:r w:rsidRPr="008C3CBD">
        <w:rPr>
          <w:color w:val="000000"/>
        </w:rPr>
        <w:t xml:space="preserve"> </w:t>
      </w:r>
      <w:hyperlink r:id="rId13" w:tooltip="Bartolomeu Dias" w:history="1">
        <w:r w:rsidR="004C2406">
          <w:rPr>
            <w:rStyle w:val="Hiperhivatkozs"/>
            <w:color w:val="000000"/>
            <w:u w:val="none"/>
          </w:rPr>
          <w:t>Bartolomeu</w:t>
        </w:r>
        <w:r w:rsidR="008C3CBD" w:rsidRPr="008C3CBD">
          <w:rPr>
            <w:rStyle w:val="Hiperhivatkozs"/>
            <w:color w:val="000000"/>
            <w:u w:val="none"/>
          </w:rPr>
          <w:t xml:space="preserve"> Dia</w:t>
        </w:r>
      </w:hyperlink>
      <w:r w:rsidR="00307568">
        <w:rPr>
          <w:color w:val="000000"/>
        </w:rPr>
        <w:t>z</w:t>
      </w:r>
      <w:r w:rsidR="00253E0E">
        <w:rPr>
          <w:color w:val="000000"/>
        </w:rPr>
        <w:t xml:space="preserve"> </w:t>
      </w:r>
      <w:r w:rsidR="008C3CBD" w:rsidRPr="008C3CBD">
        <w:rPr>
          <w:color w:val="000000"/>
        </w:rPr>
        <w:t>elérte</w:t>
      </w:r>
      <w:r w:rsidR="00307568">
        <w:rPr>
          <w:color w:val="000000"/>
        </w:rPr>
        <w:t xml:space="preserve"> Afrika déli csücskét,</w:t>
      </w:r>
      <w:r w:rsidR="008C3CBD" w:rsidRPr="008C3CBD">
        <w:rPr>
          <w:color w:val="000000"/>
        </w:rPr>
        <w:t xml:space="preserve"> a </w:t>
      </w:r>
      <w:hyperlink r:id="rId14" w:tooltip="Jóreménység foka" w:history="1">
        <w:r w:rsidR="008C3CBD" w:rsidRPr="008C3CBD">
          <w:rPr>
            <w:rStyle w:val="Hiperhivatkozs"/>
            <w:color w:val="000000"/>
            <w:u w:val="none"/>
          </w:rPr>
          <w:t>Jóreménység fok</w:t>
        </w:r>
      </w:hyperlink>
      <w:r w:rsidR="00914E2D">
        <w:rPr>
          <w:color w:val="000000"/>
        </w:rPr>
        <w:t>á</w:t>
      </w:r>
      <w:r w:rsidR="00307568">
        <w:rPr>
          <w:color w:val="000000"/>
        </w:rPr>
        <w:t>t.</w:t>
      </w:r>
      <w:r w:rsidR="0084099C">
        <w:rPr>
          <w:color w:val="000000"/>
        </w:rPr>
        <w:t xml:space="preserve"> </w:t>
      </w:r>
      <w:r w:rsidR="008A0C30">
        <w:rPr>
          <w:color w:val="000000"/>
        </w:rPr>
        <w:t>149</w:t>
      </w:r>
      <w:r w:rsidR="00307568" w:rsidRPr="008C3CBD">
        <w:rPr>
          <w:color w:val="000000"/>
        </w:rPr>
        <w:t>8</w:t>
      </w:r>
      <w:r w:rsidR="00377379">
        <w:rPr>
          <w:color w:val="000000"/>
        </w:rPr>
        <w:t xml:space="preserve">-ban </w:t>
      </w:r>
      <w:hyperlink r:id="rId15" w:tooltip="Vasco da Gama" w:history="1">
        <w:r w:rsidR="008C3CBD" w:rsidRPr="00253E0E">
          <w:rPr>
            <w:rStyle w:val="Hiperhivatkozs"/>
            <w:color w:val="000000"/>
            <w:u w:val="none"/>
          </w:rPr>
          <w:t>Vasco da Gama</w:t>
        </w:r>
      </w:hyperlink>
      <w:r w:rsidR="00377379" w:rsidRPr="00253E0E">
        <w:rPr>
          <w:color w:val="000000"/>
        </w:rPr>
        <w:t xml:space="preserve"> </w:t>
      </w:r>
      <w:hyperlink r:id="rId16" w:tooltip="Afrika" w:history="1">
        <w:r w:rsidR="008C3CBD" w:rsidRPr="00253E0E">
          <w:rPr>
            <w:rStyle w:val="Hiperhivatkozs"/>
            <w:color w:val="000000"/>
            <w:u w:val="none"/>
          </w:rPr>
          <w:t>Afrika</w:t>
        </w:r>
      </w:hyperlink>
      <w:r w:rsidR="008C3CBD" w:rsidRPr="008C3CBD">
        <w:rPr>
          <w:color w:val="000000"/>
        </w:rPr>
        <w:t xml:space="preserve"> megkerülése után</w:t>
      </w:r>
      <w:r w:rsidR="000465D5">
        <w:rPr>
          <w:color w:val="000000"/>
        </w:rPr>
        <w:t xml:space="preserve"> sikeresen</w:t>
      </w:r>
      <w:r w:rsidR="00253E0E">
        <w:rPr>
          <w:color w:val="000000"/>
        </w:rPr>
        <w:t xml:space="preserve"> </w:t>
      </w:r>
      <w:r w:rsidR="0084099C">
        <w:rPr>
          <w:color w:val="000000"/>
        </w:rPr>
        <w:t>el</w:t>
      </w:r>
      <w:r w:rsidR="00307568">
        <w:rPr>
          <w:color w:val="000000"/>
        </w:rPr>
        <w:t>jutott Indiába.</w:t>
      </w:r>
    </w:p>
    <w:p w:rsidR="00032B1A" w:rsidRDefault="001C5B84" w:rsidP="0030235F">
      <w:pPr>
        <w:pStyle w:val="NormlWeb"/>
        <w:spacing w:before="0" w:beforeAutospacing="0" w:after="0" w:afterAutospacing="0" w:line="336" w:lineRule="auto"/>
        <w:ind w:firstLine="708"/>
        <w:jc w:val="both"/>
        <w:rPr>
          <w:color w:val="000000"/>
        </w:rPr>
      </w:pPr>
      <w:r>
        <w:rPr>
          <w:color w:val="000000"/>
        </w:rPr>
        <w:t>A spanyolok megkésve kapcsolódtak be a felfedezésekbe</w:t>
      </w:r>
      <w:r w:rsidR="008A0C30">
        <w:rPr>
          <w:color w:val="000000"/>
        </w:rPr>
        <w:t>, mivel Aragónia és Kasz</w:t>
      </w:r>
      <w:r w:rsidR="00032B1A">
        <w:rPr>
          <w:color w:val="000000"/>
        </w:rPr>
        <w:t>tília egyesítése, valamint a rekonkv</w:t>
      </w:r>
      <w:r w:rsidR="008A0C30">
        <w:rPr>
          <w:color w:val="000000"/>
        </w:rPr>
        <w:t>is</w:t>
      </w:r>
      <w:r w:rsidR="00032B1A">
        <w:rPr>
          <w:color w:val="000000"/>
        </w:rPr>
        <w:t>z</w:t>
      </w:r>
      <w:r w:rsidR="008A0C30">
        <w:rPr>
          <w:color w:val="000000"/>
        </w:rPr>
        <w:t>ta</w:t>
      </w:r>
      <w:r w:rsidR="00253E0E">
        <w:rPr>
          <w:color w:val="000000"/>
        </w:rPr>
        <w:t xml:space="preserve"> </w:t>
      </w:r>
      <w:r w:rsidR="00790586" w:rsidRPr="00790586">
        <w:rPr>
          <w:i/>
          <w:color w:val="000000"/>
        </w:rPr>
        <w:t>(a Pireneusi-félszigeten arab uralom alá került területek visszahódítása)</w:t>
      </w:r>
      <w:r w:rsidR="00790586">
        <w:rPr>
          <w:color w:val="000000"/>
        </w:rPr>
        <w:t xml:space="preserve"> </w:t>
      </w:r>
      <w:r w:rsidR="00DE1B5D">
        <w:rPr>
          <w:color w:val="000000"/>
        </w:rPr>
        <w:t xml:space="preserve">folyamata </w:t>
      </w:r>
      <w:r w:rsidR="008A0C30">
        <w:rPr>
          <w:color w:val="000000"/>
        </w:rPr>
        <w:t>kötötte</w:t>
      </w:r>
      <w:r w:rsidR="00253E0E">
        <w:rPr>
          <w:color w:val="000000"/>
        </w:rPr>
        <w:t xml:space="preserve"> le figyelmüket</w:t>
      </w:r>
      <w:r w:rsidR="00032B1A">
        <w:rPr>
          <w:color w:val="000000"/>
        </w:rPr>
        <w:t>.</w:t>
      </w:r>
    </w:p>
    <w:p w:rsidR="00245448" w:rsidRDefault="001C5B84" w:rsidP="0030235F">
      <w:pPr>
        <w:pStyle w:val="NormlWeb"/>
        <w:spacing w:before="0" w:beforeAutospacing="0" w:after="0" w:afterAutospacing="0" w:line="33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1492 augusztusában </w:t>
      </w:r>
      <w:r w:rsidR="008C3CBD" w:rsidRPr="008C3CBD">
        <w:rPr>
          <w:color w:val="000000"/>
        </w:rPr>
        <w:t xml:space="preserve">Kasztíliai Izabella </w:t>
      </w:r>
      <w:r>
        <w:rPr>
          <w:color w:val="000000"/>
        </w:rPr>
        <w:t xml:space="preserve">királynő </w:t>
      </w:r>
      <w:r w:rsidR="00357367">
        <w:rPr>
          <w:color w:val="000000"/>
        </w:rPr>
        <w:t>támogatásával indult</w:t>
      </w:r>
      <w:r w:rsidR="008A0C30">
        <w:rPr>
          <w:color w:val="000000"/>
        </w:rPr>
        <w:t xml:space="preserve"> el Indiába</w:t>
      </w:r>
      <w:r w:rsidR="00253E0E">
        <w:rPr>
          <w:color w:val="000000"/>
        </w:rPr>
        <w:t xml:space="preserve"> </w:t>
      </w:r>
      <w:hyperlink r:id="rId17" w:tooltip="Kolumbusz Kristóf" w:history="1">
        <w:r>
          <w:rPr>
            <w:rStyle w:val="Hiperhivatkozs"/>
            <w:color w:val="000000"/>
            <w:u w:val="none"/>
          </w:rPr>
          <w:t>Kolu</w:t>
        </w:r>
        <w:r w:rsidR="008C3CBD" w:rsidRPr="008C3CBD">
          <w:rPr>
            <w:rStyle w:val="Hiperhivatkozs"/>
            <w:color w:val="000000"/>
            <w:u w:val="none"/>
          </w:rPr>
          <w:t>mbusz Kristóf</w:t>
        </w:r>
      </w:hyperlink>
      <w:r w:rsidR="00A21B07">
        <w:rPr>
          <w:color w:val="000000"/>
        </w:rPr>
        <w:t>. O</w:t>
      </w:r>
      <w:r>
        <w:rPr>
          <w:color w:val="000000"/>
        </w:rPr>
        <w:t>któberben</w:t>
      </w:r>
      <w:r w:rsidR="0003155F">
        <w:rPr>
          <w:color w:val="000000"/>
        </w:rPr>
        <w:t xml:space="preserve"> kötö</w:t>
      </w:r>
      <w:r w:rsidR="00790586">
        <w:rPr>
          <w:color w:val="000000"/>
        </w:rPr>
        <w:t>tt</w:t>
      </w:r>
      <w:r w:rsidR="00A21B07">
        <w:rPr>
          <w:color w:val="000000"/>
        </w:rPr>
        <w:t xml:space="preserve"> </w:t>
      </w:r>
      <w:r w:rsidR="008C3CBD" w:rsidRPr="008C3CBD">
        <w:rPr>
          <w:color w:val="000000"/>
        </w:rPr>
        <w:t>ki az a</w:t>
      </w:r>
      <w:r w:rsidR="00A21B07">
        <w:rPr>
          <w:color w:val="000000"/>
        </w:rPr>
        <w:t>merikai kontinens előterében található</w:t>
      </w:r>
      <w:r w:rsidR="008C3CBD" w:rsidRPr="008C3CBD">
        <w:rPr>
          <w:color w:val="000000"/>
        </w:rPr>
        <w:t xml:space="preserve"> </w:t>
      </w:r>
      <w:hyperlink r:id="rId18" w:tooltip="Bahama-szigetek" w:history="1">
        <w:r w:rsidR="008C3CBD" w:rsidRPr="008C3CBD">
          <w:rPr>
            <w:rStyle w:val="Hiperhivatkozs"/>
            <w:color w:val="000000"/>
            <w:u w:val="none"/>
          </w:rPr>
          <w:t>Bahama-szigetek</w:t>
        </w:r>
      </w:hyperlink>
      <w:r w:rsidR="00B31E73">
        <w:rPr>
          <w:color w:val="000000"/>
        </w:rPr>
        <w:t>en</w:t>
      </w:r>
      <w:r w:rsidR="008C3CBD" w:rsidRPr="008C3CBD">
        <w:rPr>
          <w:color w:val="000000"/>
        </w:rPr>
        <w:t>.</w:t>
      </w:r>
      <w:r w:rsidR="0003155F">
        <w:rPr>
          <w:color w:val="000000"/>
        </w:rPr>
        <w:t xml:space="preserve"> </w:t>
      </w:r>
      <w:r w:rsidR="00790586">
        <w:rPr>
          <w:color w:val="000000"/>
        </w:rPr>
        <w:t>Első ú</w:t>
      </w:r>
      <w:r w:rsidR="008C3CBD" w:rsidRPr="008C3CBD">
        <w:rPr>
          <w:color w:val="000000"/>
        </w:rPr>
        <w:t xml:space="preserve">tjáról nemesfémeket, drágaköveket, Európában ismeretlen növényeket </w:t>
      </w:r>
      <w:r w:rsidR="008C3CBD" w:rsidRPr="0003155F">
        <w:rPr>
          <w:i/>
          <w:color w:val="000000"/>
        </w:rPr>
        <w:t xml:space="preserve">(burgonya, </w:t>
      </w:r>
      <w:r w:rsidR="00B82981">
        <w:rPr>
          <w:i/>
          <w:color w:val="000000"/>
        </w:rPr>
        <w:t xml:space="preserve">paradicsom, paprika, kakaó, </w:t>
      </w:r>
      <w:r w:rsidR="008C3CBD" w:rsidRPr="0003155F">
        <w:rPr>
          <w:i/>
          <w:color w:val="000000"/>
        </w:rPr>
        <w:t>kukorica, dohány</w:t>
      </w:r>
      <w:r w:rsidR="00B82981">
        <w:rPr>
          <w:i/>
          <w:color w:val="000000"/>
        </w:rPr>
        <w:t xml:space="preserve"> stb.</w:t>
      </w:r>
      <w:r w:rsidR="008C3CBD" w:rsidRPr="0003155F">
        <w:rPr>
          <w:i/>
          <w:color w:val="000000"/>
        </w:rPr>
        <w:t>)</w:t>
      </w:r>
      <w:r w:rsidR="008C3CBD" w:rsidRPr="008C3CBD">
        <w:rPr>
          <w:color w:val="000000"/>
        </w:rPr>
        <w:t xml:space="preserve"> és indiánokat hozott. </w:t>
      </w:r>
      <w:r w:rsidR="0003155F">
        <w:rPr>
          <w:color w:val="000000"/>
        </w:rPr>
        <w:t>Kolu</w:t>
      </w:r>
      <w:r w:rsidR="00245448" w:rsidRPr="008C3CBD">
        <w:rPr>
          <w:color w:val="000000"/>
        </w:rPr>
        <w:t>mbusz abban a hitben halt meg, hogy Indiába jutott</w:t>
      </w:r>
      <w:r w:rsidR="00B42C25">
        <w:rPr>
          <w:color w:val="000000"/>
        </w:rPr>
        <w:t xml:space="preserve"> el, emiatt </w:t>
      </w:r>
      <w:r w:rsidR="0003155F">
        <w:rPr>
          <w:color w:val="000000"/>
        </w:rPr>
        <w:t xml:space="preserve">a </w:t>
      </w:r>
      <w:r w:rsidR="00DD495E">
        <w:rPr>
          <w:color w:val="000000"/>
        </w:rPr>
        <w:t>szigetek lakóit</w:t>
      </w:r>
      <w:r w:rsidR="00BB1732">
        <w:rPr>
          <w:color w:val="000000"/>
        </w:rPr>
        <w:t xml:space="preserve"> indiánoknak nevezte</w:t>
      </w:r>
      <w:r w:rsidR="00B82981">
        <w:rPr>
          <w:color w:val="000000"/>
        </w:rPr>
        <w:t xml:space="preserve"> el</w:t>
      </w:r>
      <w:r w:rsidR="008C3CBD" w:rsidRPr="008C3CBD">
        <w:rPr>
          <w:color w:val="000000"/>
        </w:rPr>
        <w:t>. A felismerésre, hogy új kontinenst fedezett f</w:t>
      </w:r>
      <w:r w:rsidR="00245448">
        <w:rPr>
          <w:color w:val="000000"/>
        </w:rPr>
        <w:t>el</w:t>
      </w:r>
      <w:r w:rsidR="00C738AF">
        <w:rPr>
          <w:color w:val="000000"/>
        </w:rPr>
        <w:t>,</w:t>
      </w:r>
      <w:r w:rsidR="00245448">
        <w:rPr>
          <w:color w:val="000000"/>
        </w:rPr>
        <w:t xml:space="preserve"> Amerigo Vespucci</w:t>
      </w:r>
      <w:r w:rsidR="00A21B07">
        <w:rPr>
          <w:color w:val="000000"/>
        </w:rPr>
        <w:t xml:space="preserve"> </w:t>
      </w:r>
      <w:r w:rsidR="00245448">
        <w:rPr>
          <w:color w:val="000000"/>
        </w:rPr>
        <w:t>jutott, így róla nevezték el Amerikának</w:t>
      </w:r>
      <w:r w:rsidR="00A21B07">
        <w:rPr>
          <w:color w:val="000000"/>
        </w:rPr>
        <w:t>.</w:t>
      </w:r>
    </w:p>
    <w:p w:rsidR="008C3CBD" w:rsidRDefault="00217394" w:rsidP="0030235F">
      <w:pPr>
        <w:pStyle w:val="NormlWeb"/>
        <w:spacing w:before="0" w:beforeAutospacing="0" w:after="0" w:afterAutospacing="0" w:line="33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A Föld első körülhajózására </w:t>
      </w:r>
      <w:r w:rsidR="004817AD">
        <w:rPr>
          <w:color w:val="000000"/>
        </w:rPr>
        <w:t xml:space="preserve">Fernando de </w:t>
      </w:r>
      <w:r w:rsidR="00E26BF3">
        <w:rPr>
          <w:color w:val="000000"/>
        </w:rPr>
        <w:t>Magellán</w:t>
      </w:r>
      <w:r w:rsidR="00A21B07">
        <w:rPr>
          <w:color w:val="000000"/>
        </w:rPr>
        <w:t xml:space="preserve"> </w:t>
      </w:r>
      <w:r>
        <w:rPr>
          <w:color w:val="000000"/>
        </w:rPr>
        <w:t xml:space="preserve">tett kísérletet. </w:t>
      </w:r>
      <w:r w:rsidR="008C3CBD" w:rsidRPr="008C3CBD">
        <w:rPr>
          <w:color w:val="000000"/>
        </w:rPr>
        <w:t xml:space="preserve">1519-ben indult útnak </w:t>
      </w:r>
      <w:r>
        <w:rPr>
          <w:color w:val="000000"/>
        </w:rPr>
        <w:t>hajói</w:t>
      </w:r>
      <w:r w:rsidR="00357367">
        <w:rPr>
          <w:color w:val="000000"/>
        </w:rPr>
        <w:t>val,</w:t>
      </w:r>
      <w:r w:rsidR="008C3CBD" w:rsidRPr="008C3CBD">
        <w:rPr>
          <w:color w:val="000000"/>
        </w:rPr>
        <w:t xml:space="preserve"> </w:t>
      </w:r>
      <w:r w:rsidR="004817AD">
        <w:rPr>
          <w:color w:val="000000"/>
        </w:rPr>
        <w:t>áthajózott a később róla elnevezett szoroson a Csendes-óc</w:t>
      </w:r>
      <w:r w:rsidR="003E1F98">
        <w:rPr>
          <w:color w:val="000000"/>
        </w:rPr>
        <w:t>eánra,</w:t>
      </w:r>
      <w:r w:rsidR="004817AD">
        <w:rPr>
          <w:color w:val="000000"/>
        </w:rPr>
        <w:t xml:space="preserve"> </w:t>
      </w:r>
      <w:r w:rsidR="00B31E73">
        <w:rPr>
          <w:color w:val="000000"/>
        </w:rPr>
        <w:t xml:space="preserve">azonban </w:t>
      </w:r>
      <w:r w:rsidR="0003155F">
        <w:rPr>
          <w:color w:val="000000"/>
        </w:rPr>
        <w:t xml:space="preserve">a </w:t>
      </w:r>
      <w:r w:rsidR="008C3CBD" w:rsidRPr="008C3CBD">
        <w:rPr>
          <w:color w:val="000000"/>
        </w:rPr>
        <w:t>Fülöp-sz</w:t>
      </w:r>
      <w:r w:rsidR="00B82981">
        <w:rPr>
          <w:color w:val="000000"/>
        </w:rPr>
        <w:t>igeteken bennszülöttek gyilkolták</w:t>
      </w:r>
      <w:r w:rsidR="0003155F">
        <w:rPr>
          <w:color w:val="000000"/>
        </w:rPr>
        <w:t xml:space="preserve"> meg</w:t>
      </w:r>
      <w:r w:rsidR="00E26BF3">
        <w:rPr>
          <w:color w:val="000000"/>
        </w:rPr>
        <w:t xml:space="preserve"> és </w:t>
      </w:r>
      <w:r>
        <w:rPr>
          <w:color w:val="000000"/>
        </w:rPr>
        <w:t xml:space="preserve">csak </w:t>
      </w:r>
      <w:r w:rsidR="00E26BF3">
        <w:rPr>
          <w:color w:val="000000"/>
        </w:rPr>
        <w:t>egyetlen hajó</w:t>
      </w:r>
      <w:r w:rsidR="0003155F">
        <w:rPr>
          <w:color w:val="000000"/>
        </w:rPr>
        <w:t>ja</w:t>
      </w:r>
      <w:r w:rsidR="00E26BF3">
        <w:rPr>
          <w:color w:val="000000"/>
        </w:rPr>
        <w:t xml:space="preserve"> </w:t>
      </w:r>
      <w:r w:rsidRPr="008C3CBD">
        <w:rPr>
          <w:color w:val="000000"/>
        </w:rPr>
        <w:t xml:space="preserve">tért vissza Európába </w:t>
      </w:r>
      <w:r w:rsidR="00E26BF3" w:rsidRPr="008C3CBD">
        <w:rPr>
          <w:color w:val="000000"/>
        </w:rPr>
        <w:t>1522</w:t>
      </w:r>
      <w:r>
        <w:rPr>
          <w:color w:val="000000"/>
        </w:rPr>
        <w:t>-ben</w:t>
      </w:r>
      <w:r w:rsidR="008C3CBD" w:rsidRPr="008C3CBD">
        <w:rPr>
          <w:color w:val="000000"/>
        </w:rPr>
        <w:t>.</w:t>
      </w:r>
    </w:p>
    <w:p w:rsidR="009F3FB4" w:rsidRDefault="009F3FB4" w:rsidP="0030235F">
      <w:pPr>
        <w:pStyle w:val="NormlWeb"/>
        <w:spacing w:before="0" w:beforeAutospacing="0" w:after="0" w:afterAutospacing="0" w:line="33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A portugál és spanyol sikerek hatására később a nyugat-európai partvidék államai is bekapcsolódtak a felfedezésekbe </w:t>
      </w:r>
      <w:r w:rsidRPr="009F3FB4">
        <w:rPr>
          <w:i/>
          <w:color w:val="000000"/>
        </w:rPr>
        <w:t>(Anglia, Franciaország, Hollandia)</w:t>
      </w:r>
      <w:r>
        <w:rPr>
          <w:color w:val="000000"/>
        </w:rPr>
        <w:t>.</w:t>
      </w:r>
    </w:p>
    <w:p w:rsidR="00B31E73" w:rsidRPr="008C3CBD" w:rsidRDefault="00B31E73" w:rsidP="0030235F">
      <w:pPr>
        <w:pStyle w:val="NormlWeb"/>
        <w:spacing w:before="0" w:beforeAutospacing="0" w:after="0" w:afterAutospacing="0" w:line="336" w:lineRule="auto"/>
        <w:jc w:val="both"/>
        <w:rPr>
          <w:color w:val="000000"/>
        </w:rPr>
      </w:pPr>
    </w:p>
    <w:p w:rsidR="008C3CBD" w:rsidRPr="009D5427" w:rsidRDefault="00A21B07" w:rsidP="0030235F">
      <w:pPr>
        <w:pStyle w:val="Cmsor3"/>
        <w:spacing w:before="0" w:beforeAutospacing="0" w:after="0" w:afterAutospacing="0" w:line="336" w:lineRule="auto"/>
        <w:jc w:val="both"/>
        <w:rPr>
          <w:rStyle w:val="mw-headline"/>
          <w:color w:val="000000"/>
          <w:sz w:val="24"/>
          <w:szCs w:val="24"/>
        </w:rPr>
      </w:pPr>
      <w:r>
        <w:rPr>
          <w:rStyle w:val="mw-headline"/>
          <w:color w:val="000000"/>
          <w:sz w:val="24"/>
          <w:szCs w:val="24"/>
        </w:rPr>
        <w:t>A g</w:t>
      </w:r>
      <w:r w:rsidR="008C3CBD" w:rsidRPr="009D5427">
        <w:rPr>
          <w:rStyle w:val="mw-headline"/>
          <w:color w:val="000000"/>
          <w:sz w:val="24"/>
          <w:szCs w:val="24"/>
        </w:rPr>
        <w:t>yarmatosítás</w:t>
      </w:r>
    </w:p>
    <w:p w:rsidR="009D5427" w:rsidRPr="008C3CBD" w:rsidRDefault="009D5427" w:rsidP="0030235F">
      <w:pPr>
        <w:pStyle w:val="Cmsor3"/>
        <w:spacing w:before="0" w:beforeAutospacing="0" w:after="0" w:afterAutospacing="0" w:line="336" w:lineRule="auto"/>
        <w:jc w:val="both"/>
        <w:rPr>
          <w:b w:val="0"/>
          <w:color w:val="000000"/>
          <w:sz w:val="24"/>
          <w:szCs w:val="24"/>
        </w:rPr>
      </w:pPr>
    </w:p>
    <w:p w:rsidR="00DA0979" w:rsidRDefault="00B42C25" w:rsidP="0030235F">
      <w:pPr>
        <w:pStyle w:val="NormlWeb"/>
        <w:spacing w:before="0" w:beforeAutospacing="0" w:after="0" w:afterAutospacing="0" w:line="336" w:lineRule="auto"/>
        <w:ind w:firstLine="708"/>
        <w:jc w:val="both"/>
        <w:rPr>
          <w:color w:val="000000"/>
        </w:rPr>
      </w:pPr>
      <w:r>
        <w:rPr>
          <w:color w:val="000000"/>
        </w:rPr>
        <w:t>A felfedezők</w:t>
      </w:r>
      <w:r w:rsidR="008C3CBD" w:rsidRPr="008C3CBD">
        <w:rPr>
          <w:color w:val="000000"/>
        </w:rPr>
        <w:t xml:space="preserve"> </w:t>
      </w:r>
      <w:r w:rsidR="00A21B07">
        <w:rPr>
          <w:color w:val="000000"/>
        </w:rPr>
        <w:t xml:space="preserve">először </w:t>
      </w:r>
      <w:r w:rsidR="008C3CBD" w:rsidRPr="008C3CBD">
        <w:rPr>
          <w:color w:val="000000"/>
        </w:rPr>
        <w:t>kereskedelmi telepek</w:t>
      </w:r>
      <w:r w:rsidR="00A21B07">
        <w:rPr>
          <w:color w:val="000000"/>
        </w:rPr>
        <w:t>et hoztak létre, majd</w:t>
      </w:r>
      <w:r w:rsidR="008C3CBD" w:rsidRPr="008C3CBD">
        <w:rPr>
          <w:color w:val="000000"/>
        </w:rPr>
        <w:t xml:space="preserve"> </w:t>
      </w:r>
      <w:r w:rsidR="00A21B07">
        <w:rPr>
          <w:color w:val="000000"/>
        </w:rPr>
        <w:t xml:space="preserve">megkezdték az újonnan megismert népek és területek gyarmatosítását. </w:t>
      </w:r>
      <w:r w:rsidR="008C3CBD" w:rsidRPr="008C3CBD">
        <w:rPr>
          <w:color w:val="000000"/>
        </w:rPr>
        <w:t>Ázsi</w:t>
      </w:r>
      <w:r w:rsidR="000169DB">
        <w:rPr>
          <w:color w:val="000000"/>
        </w:rPr>
        <w:t>a népes és fejlett országait azonban</w:t>
      </w:r>
      <w:r w:rsidR="008C3CBD" w:rsidRPr="008C3CBD">
        <w:rPr>
          <w:color w:val="000000"/>
        </w:rPr>
        <w:t xml:space="preserve"> nem tudták meghódítani. Amerika k</w:t>
      </w:r>
      <w:r w:rsidR="0003155F">
        <w:rPr>
          <w:color w:val="000000"/>
        </w:rPr>
        <w:t>itűnő lehetőségeket biztosított,</w:t>
      </w:r>
      <w:r w:rsidR="008C3CBD" w:rsidRPr="008C3CBD">
        <w:rPr>
          <w:color w:val="000000"/>
        </w:rPr>
        <w:t xml:space="preserve"> hegységei hatalmas mennyiségű, könnyen kibányászható nemesfémet rejtettek, trópusi területein </w:t>
      </w:r>
      <w:r w:rsidR="000169DB">
        <w:rPr>
          <w:color w:val="000000"/>
        </w:rPr>
        <w:t xml:space="preserve">pedig </w:t>
      </w:r>
      <w:r w:rsidR="008C3CBD" w:rsidRPr="008C3CBD">
        <w:rPr>
          <w:color w:val="000000"/>
        </w:rPr>
        <w:t>ültet</w:t>
      </w:r>
      <w:r w:rsidR="000169DB">
        <w:rPr>
          <w:color w:val="000000"/>
        </w:rPr>
        <w:t>vényeket lehetett kialakítani.</w:t>
      </w:r>
    </w:p>
    <w:p w:rsidR="008C3CBD" w:rsidRDefault="008C3CBD" w:rsidP="0030235F">
      <w:pPr>
        <w:pStyle w:val="NormlWeb"/>
        <w:spacing w:before="0" w:beforeAutospacing="0" w:after="0" w:afterAutospacing="0" w:line="336" w:lineRule="auto"/>
        <w:ind w:firstLine="708"/>
        <w:jc w:val="both"/>
        <w:rPr>
          <w:color w:val="000000"/>
        </w:rPr>
      </w:pPr>
      <w:r w:rsidRPr="008C3CBD">
        <w:rPr>
          <w:color w:val="000000"/>
        </w:rPr>
        <w:t xml:space="preserve">A spanyol hódítók </w:t>
      </w:r>
      <w:r w:rsidRPr="003D7B0A">
        <w:rPr>
          <w:i/>
          <w:color w:val="000000"/>
        </w:rPr>
        <w:t>(konkvisztádorok)</w:t>
      </w:r>
      <w:r w:rsidRPr="008C3CBD">
        <w:rPr>
          <w:color w:val="000000"/>
        </w:rPr>
        <w:t xml:space="preserve"> elfoglalták, majd lerombolták a mag</w:t>
      </w:r>
      <w:r w:rsidR="000169DB">
        <w:rPr>
          <w:color w:val="000000"/>
        </w:rPr>
        <w:t>asabb szintű indián kultúrákat. B</w:t>
      </w:r>
      <w:r w:rsidRPr="008C3CBD">
        <w:rPr>
          <w:color w:val="000000"/>
        </w:rPr>
        <w:t>ányákat nyitottak, ültetvényeke</w:t>
      </w:r>
      <w:r w:rsidR="000169DB">
        <w:rPr>
          <w:color w:val="000000"/>
        </w:rPr>
        <w:t>t létesítettek, amelyeket kezdetben indiánokkal műveltettek</w:t>
      </w:r>
      <w:r w:rsidRPr="008C3CBD">
        <w:rPr>
          <w:color w:val="000000"/>
        </w:rPr>
        <w:t>, azonban a</w:t>
      </w:r>
      <w:r w:rsidR="00B31E73">
        <w:rPr>
          <w:color w:val="000000"/>
        </w:rPr>
        <w:t>z őslakók nem váltak be munkásokként</w:t>
      </w:r>
      <w:r w:rsidRPr="008C3CBD">
        <w:rPr>
          <w:color w:val="000000"/>
        </w:rPr>
        <w:t>. Számuk egy évszázad alatt a tiz</w:t>
      </w:r>
      <w:r w:rsidR="000169DB">
        <w:rPr>
          <w:color w:val="000000"/>
        </w:rPr>
        <w:t xml:space="preserve">edére csökkent. A munkaerőt egyre inkább az Afrikából </w:t>
      </w:r>
      <w:r w:rsidRPr="008C3CBD">
        <w:rPr>
          <w:color w:val="000000"/>
        </w:rPr>
        <w:t>be</w:t>
      </w:r>
      <w:r w:rsidR="000169DB">
        <w:rPr>
          <w:color w:val="000000"/>
        </w:rPr>
        <w:t>hozott néger rabszolgák pótolták.</w:t>
      </w:r>
    </w:p>
    <w:p w:rsidR="003D7B0A" w:rsidRPr="008C3CBD" w:rsidRDefault="003D7B0A" w:rsidP="0030235F">
      <w:pPr>
        <w:pStyle w:val="Cmsor3"/>
        <w:spacing w:before="0" w:beforeAutospacing="0" w:after="0" w:afterAutospacing="0" w:line="336" w:lineRule="auto"/>
        <w:jc w:val="both"/>
        <w:rPr>
          <w:b w:val="0"/>
          <w:color w:val="000000"/>
          <w:sz w:val="24"/>
          <w:szCs w:val="24"/>
        </w:rPr>
      </w:pPr>
    </w:p>
    <w:p w:rsidR="00FB360E" w:rsidRPr="007E2A29" w:rsidRDefault="007E2A29" w:rsidP="0030235F">
      <w:pPr>
        <w:pStyle w:val="Cmsor3"/>
        <w:spacing w:before="0" w:beforeAutospacing="0" w:after="0" w:afterAutospacing="0" w:line="336" w:lineRule="auto"/>
        <w:jc w:val="both"/>
        <w:rPr>
          <w:rStyle w:val="mw-headline"/>
          <w:color w:val="000000"/>
          <w:sz w:val="24"/>
          <w:szCs w:val="24"/>
        </w:rPr>
      </w:pPr>
      <w:r>
        <w:rPr>
          <w:rStyle w:val="mw-headline"/>
          <w:color w:val="000000"/>
          <w:sz w:val="24"/>
          <w:szCs w:val="24"/>
        </w:rPr>
        <w:t>A f</w:t>
      </w:r>
      <w:r w:rsidR="00377379">
        <w:rPr>
          <w:rStyle w:val="mw-headline"/>
          <w:color w:val="000000"/>
          <w:sz w:val="24"/>
          <w:szCs w:val="24"/>
        </w:rPr>
        <w:t>elfedezések hatása</w:t>
      </w:r>
      <w:r w:rsidR="008C3CBD" w:rsidRPr="007E2A29">
        <w:rPr>
          <w:rStyle w:val="mw-headline"/>
          <w:color w:val="000000"/>
          <w:sz w:val="24"/>
          <w:szCs w:val="24"/>
        </w:rPr>
        <w:t>i</w:t>
      </w:r>
    </w:p>
    <w:p w:rsidR="001454DE" w:rsidRPr="001454DE" w:rsidRDefault="001454DE" w:rsidP="0030235F">
      <w:pPr>
        <w:pStyle w:val="Cmsor3"/>
        <w:spacing w:before="0" w:beforeAutospacing="0" w:after="0" w:afterAutospacing="0" w:line="336" w:lineRule="auto"/>
        <w:jc w:val="both"/>
        <w:rPr>
          <w:b w:val="0"/>
          <w:color w:val="000000"/>
          <w:sz w:val="24"/>
          <w:szCs w:val="24"/>
        </w:rPr>
      </w:pPr>
    </w:p>
    <w:p w:rsidR="00FB360E" w:rsidRDefault="00FB360E" w:rsidP="0030235F">
      <w:pPr>
        <w:pStyle w:val="NormlWeb"/>
        <w:spacing w:before="0" w:beforeAutospacing="0" w:after="0" w:afterAutospacing="0" w:line="336" w:lineRule="auto"/>
        <w:ind w:firstLine="708"/>
        <w:jc w:val="both"/>
      </w:pPr>
      <w:r w:rsidRPr="008C3CBD">
        <w:t xml:space="preserve">A felfedezéseket követően óriási mennyiségű nemesfém áramlott </w:t>
      </w:r>
      <w:r w:rsidR="00943AF8">
        <w:t>Nyugat-</w:t>
      </w:r>
      <w:r w:rsidRPr="008C3CBD">
        <w:t xml:space="preserve">Európába. Ez értékének csökkenését </w:t>
      </w:r>
      <w:r w:rsidRPr="0003155F">
        <w:rPr>
          <w:i/>
        </w:rPr>
        <w:t>(inflációt)</w:t>
      </w:r>
      <w:r w:rsidRPr="008C3CBD">
        <w:t xml:space="preserve"> és a termékek árának folyamatos emelkedését idézte elő </w:t>
      </w:r>
      <w:r w:rsidRPr="0003155F">
        <w:rPr>
          <w:i/>
        </w:rPr>
        <w:t>(árforradalom)</w:t>
      </w:r>
      <w:r w:rsidRPr="008C3CBD">
        <w:t>. Főleg a mezőgazdasági termékek ára nőtt, mivel Nyugat-Európában iparcikkeket termeltek a gyarmatokra, és a növekvő lakosság élelmiszerigényét csak b</w:t>
      </w:r>
      <w:r>
        <w:t>ehozatallal tudták kielégíteni. A piacok bővülése és az árak növekedése jelentős mértékben ösztönözte a termelést és a kereskedelmet.</w:t>
      </w:r>
    </w:p>
    <w:p w:rsidR="0003155F" w:rsidRDefault="008C3CBD" w:rsidP="0030235F">
      <w:pPr>
        <w:pStyle w:val="NormlWeb"/>
        <w:spacing w:before="0" w:beforeAutospacing="0" w:after="0" w:afterAutospacing="0" w:line="336" w:lineRule="auto"/>
        <w:ind w:firstLine="708"/>
        <w:jc w:val="both"/>
        <w:rPr>
          <w:color w:val="000000"/>
        </w:rPr>
      </w:pPr>
      <w:r w:rsidRPr="008C3CBD">
        <w:rPr>
          <w:color w:val="000000"/>
        </w:rPr>
        <w:lastRenderedPageBreak/>
        <w:t>Az újonnan felfedezett, gyarmati területekkel való kapcsolattartás során alakult ki a világk</w:t>
      </w:r>
      <w:r w:rsidR="005343A6">
        <w:rPr>
          <w:color w:val="000000"/>
        </w:rPr>
        <w:t>ereskedelem</w:t>
      </w:r>
      <w:r w:rsidR="0030235F">
        <w:rPr>
          <w:color w:val="000000"/>
        </w:rPr>
        <w:t xml:space="preserve">. </w:t>
      </w:r>
      <w:r w:rsidR="00312025">
        <w:rPr>
          <w:color w:val="000000"/>
        </w:rPr>
        <w:t xml:space="preserve">Afrika </w:t>
      </w:r>
      <w:r w:rsidRPr="008C3CBD">
        <w:rPr>
          <w:color w:val="000000"/>
        </w:rPr>
        <w:t>rabszolgákat, drágak</w:t>
      </w:r>
      <w:r w:rsidR="00312025">
        <w:rPr>
          <w:color w:val="000000"/>
        </w:rPr>
        <w:t>övet, elefántcsontot adott</w:t>
      </w:r>
      <w:r w:rsidRPr="008C3CBD">
        <w:rPr>
          <w:color w:val="000000"/>
        </w:rPr>
        <w:t>, iparcikkért, fegyverekért, alkoholért cserébe. A rabszolgákat az amerikai ültetvényekre szállították. Innen nyersan</w:t>
      </w:r>
      <w:r w:rsidR="00312025">
        <w:rPr>
          <w:color w:val="000000"/>
        </w:rPr>
        <w:t>yagok, növények</w:t>
      </w:r>
      <w:r w:rsidRPr="008C3CBD">
        <w:rPr>
          <w:color w:val="000000"/>
        </w:rPr>
        <w:t xml:space="preserve"> </w:t>
      </w:r>
      <w:r w:rsidRPr="0003155F">
        <w:rPr>
          <w:i/>
          <w:color w:val="000000"/>
        </w:rPr>
        <w:t>(kakaó, kávé, dohány, cukor</w:t>
      </w:r>
      <w:r w:rsidR="00A80B3A">
        <w:rPr>
          <w:i/>
          <w:color w:val="000000"/>
        </w:rPr>
        <w:t>, gyapot stb.</w:t>
      </w:r>
      <w:r w:rsidRPr="0003155F">
        <w:rPr>
          <w:i/>
          <w:color w:val="000000"/>
        </w:rPr>
        <w:t>)</w:t>
      </w:r>
      <w:r w:rsidR="00312025">
        <w:rPr>
          <w:color w:val="000000"/>
        </w:rPr>
        <w:t>, illetve nemesfémek érkeztek E</w:t>
      </w:r>
      <w:r w:rsidRPr="008C3CBD">
        <w:rPr>
          <w:color w:val="000000"/>
        </w:rPr>
        <w:t xml:space="preserve">urópába, </w:t>
      </w:r>
      <w:r w:rsidR="0003155F">
        <w:rPr>
          <w:color w:val="000000"/>
        </w:rPr>
        <w:t xml:space="preserve">ahová </w:t>
      </w:r>
      <w:r w:rsidR="00312025">
        <w:rPr>
          <w:color w:val="000000"/>
        </w:rPr>
        <w:t>cserébe késztermékek kerültek</w:t>
      </w:r>
      <w:r w:rsidRPr="008C3CBD">
        <w:rPr>
          <w:color w:val="000000"/>
        </w:rPr>
        <w:t xml:space="preserve">. A Távol-Keletről luxuscikkek </w:t>
      </w:r>
      <w:r w:rsidRPr="0003155F">
        <w:rPr>
          <w:i/>
          <w:color w:val="000000"/>
        </w:rPr>
        <w:t>(selyem, fűszerek, tea)</w:t>
      </w:r>
      <w:r w:rsidRPr="008C3CBD">
        <w:rPr>
          <w:color w:val="000000"/>
        </w:rPr>
        <w:t xml:space="preserve"> érkeztek aranyért és fegyverekért.</w:t>
      </w:r>
      <w:r w:rsidR="00EB0D0F">
        <w:rPr>
          <w:color w:val="000000"/>
        </w:rPr>
        <w:t xml:space="preserve"> Ez a gazdasági körforgás vált a kibontakoz</w:t>
      </w:r>
      <w:r w:rsidR="00F7316C">
        <w:rPr>
          <w:color w:val="000000"/>
        </w:rPr>
        <w:t>ó világgazdaság</w:t>
      </w:r>
      <w:r w:rsidR="00EB0D0F">
        <w:rPr>
          <w:color w:val="000000"/>
        </w:rPr>
        <w:t xml:space="preserve"> motorjává</w:t>
      </w:r>
      <w:r w:rsidR="005E1A4C">
        <w:rPr>
          <w:color w:val="000000"/>
        </w:rPr>
        <w:t>, a kontinensek összekapcsolódtak</w:t>
      </w:r>
      <w:r w:rsidR="00103FC7">
        <w:rPr>
          <w:color w:val="000000"/>
        </w:rPr>
        <w:t>. Ú</w:t>
      </w:r>
      <w:r w:rsidR="00EB0D0F">
        <w:rPr>
          <w:color w:val="000000"/>
        </w:rPr>
        <w:t>j tengeri útvonalak</w:t>
      </w:r>
      <w:r w:rsidR="00103FC7">
        <w:rPr>
          <w:color w:val="000000"/>
        </w:rPr>
        <w:t xml:space="preserve"> és </w:t>
      </w:r>
      <w:r w:rsidR="00EB0D0F">
        <w:rPr>
          <w:color w:val="000000"/>
        </w:rPr>
        <w:t>kikötők</w:t>
      </w:r>
      <w:r w:rsidR="00103FC7">
        <w:rPr>
          <w:color w:val="000000"/>
        </w:rPr>
        <w:t xml:space="preserve"> jöttek létre</w:t>
      </w:r>
      <w:r w:rsidR="00EB0D0F">
        <w:rPr>
          <w:color w:val="000000"/>
        </w:rPr>
        <w:t xml:space="preserve"> </w:t>
      </w:r>
      <w:r w:rsidR="00EB0D0F" w:rsidRPr="00EB0D0F">
        <w:rPr>
          <w:i/>
          <w:color w:val="000000"/>
        </w:rPr>
        <w:t>(Lisszabon, Amszterdam</w:t>
      </w:r>
      <w:r w:rsidR="00EB0D0F">
        <w:rPr>
          <w:i/>
          <w:color w:val="000000"/>
        </w:rPr>
        <w:t>, Antwerpen</w:t>
      </w:r>
      <w:r w:rsidR="00103FC7">
        <w:rPr>
          <w:i/>
          <w:color w:val="000000"/>
        </w:rPr>
        <w:t xml:space="preserve"> stb.</w:t>
      </w:r>
      <w:r w:rsidR="00EB0D0F" w:rsidRPr="00EB0D0F">
        <w:rPr>
          <w:i/>
          <w:color w:val="000000"/>
        </w:rPr>
        <w:t>)</w:t>
      </w:r>
      <w:r w:rsidR="00EB0D0F">
        <w:rPr>
          <w:i/>
          <w:color w:val="000000"/>
        </w:rPr>
        <w:t>.</w:t>
      </w:r>
    </w:p>
    <w:p w:rsidR="008C3CBD" w:rsidRPr="00EB0D0F" w:rsidRDefault="00EB0D0F" w:rsidP="0030235F">
      <w:pPr>
        <w:pStyle w:val="NormlWeb"/>
        <w:spacing w:before="0" w:beforeAutospacing="0" w:after="0" w:afterAutospacing="0" w:line="33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A levantei kereskedelem lassú </w:t>
      </w:r>
      <w:r w:rsidR="0001042D">
        <w:rPr>
          <w:color w:val="000000"/>
        </w:rPr>
        <w:t xml:space="preserve">hanyatlásnak indult és átalakult, </w:t>
      </w:r>
      <w:r>
        <w:rPr>
          <w:color w:val="000000"/>
        </w:rPr>
        <w:t>már csak a Közel-</w:t>
      </w:r>
      <w:r w:rsidR="0001042D">
        <w:rPr>
          <w:color w:val="000000"/>
        </w:rPr>
        <w:t>Kelet nyersanyagait szállította</w:t>
      </w:r>
      <w:r>
        <w:rPr>
          <w:color w:val="000000"/>
        </w:rPr>
        <w:t xml:space="preserve"> Európába iparcikkekért cserébe. </w:t>
      </w:r>
      <w:r w:rsidR="0001042D">
        <w:rPr>
          <w:color w:val="000000"/>
        </w:rPr>
        <w:t>Ezzel szemben a</w:t>
      </w:r>
      <w:r>
        <w:rPr>
          <w:color w:val="000000"/>
        </w:rPr>
        <w:t xml:space="preserve"> Hanza forgalm</w:t>
      </w:r>
      <w:r w:rsidR="00D144CF">
        <w:rPr>
          <w:color w:val="000000"/>
        </w:rPr>
        <w:t>a fellendült, áruösszetétele azonban nem</w:t>
      </w:r>
      <w:r>
        <w:rPr>
          <w:color w:val="000000"/>
        </w:rPr>
        <w:t xml:space="preserve"> változott.</w:t>
      </w:r>
    </w:p>
    <w:p w:rsidR="005E1A4C" w:rsidRDefault="005E1A4C" w:rsidP="0030235F">
      <w:pPr>
        <w:spacing w:line="336" w:lineRule="auto"/>
        <w:jc w:val="both"/>
        <w:rPr>
          <w:color w:val="000000"/>
        </w:rPr>
      </w:pPr>
      <w:r>
        <w:rPr>
          <w:color w:val="000000"/>
        </w:rPr>
        <w:tab/>
      </w:r>
      <w:r w:rsidR="000149E0">
        <w:rPr>
          <w:color w:val="000000"/>
        </w:rPr>
        <w:t>A felfedezésekbe a legkorábban és legintenzívebben az Atlanti-partvid</w:t>
      </w:r>
      <w:r w:rsidR="005D403C">
        <w:rPr>
          <w:color w:val="000000"/>
        </w:rPr>
        <w:t>ék államai kapcsolódtak be</w:t>
      </w:r>
      <w:r w:rsidR="000149E0">
        <w:rPr>
          <w:color w:val="000000"/>
        </w:rPr>
        <w:t xml:space="preserve">. Ez a térség </w:t>
      </w:r>
      <w:r w:rsidR="000149E0" w:rsidRPr="000149E0">
        <w:rPr>
          <w:i/>
          <w:color w:val="000000"/>
        </w:rPr>
        <w:t>(Anglia, Franciaország, Németalföld)</w:t>
      </w:r>
      <w:r w:rsidR="000149E0">
        <w:rPr>
          <w:color w:val="000000"/>
        </w:rPr>
        <w:t xml:space="preserve"> vált a világgazdaság központjává, </w:t>
      </w:r>
      <w:r w:rsidR="000149E0" w:rsidRPr="00292BA1">
        <w:rPr>
          <w:b/>
          <w:color w:val="000000"/>
        </w:rPr>
        <w:t>centrum</w:t>
      </w:r>
      <w:r w:rsidR="000149E0">
        <w:rPr>
          <w:color w:val="000000"/>
        </w:rPr>
        <w:t>ává</w:t>
      </w:r>
      <w:r w:rsidR="0001042D">
        <w:rPr>
          <w:color w:val="000000"/>
        </w:rPr>
        <w:t>, de</w:t>
      </w:r>
      <w:r w:rsidR="000149E0">
        <w:rPr>
          <w:color w:val="000000"/>
        </w:rPr>
        <w:t xml:space="preserve"> Spanyolország és Portugália a 16. század végére lehanyatlott, és</w:t>
      </w:r>
      <w:r w:rsidR="0001042D">
        <w:rPr>
          <w:color w:val="000000"/>
        </w:rPr>
        <w:t xml:space="preserve"> </w:t>
      </w:r>
      <w:r w:rsidR="005D403C">
        <w:rPr>
          <w:color w:val="000000"/>
        </w:rPr>
        <w:t>félperifériára</w:t>
      </w:r>
      <w:r w:rsidR="0001042D">
        <w:rPr>
          <w:color w:val="000000"/>
        </w:rPr>
        <w:t xml:space="preserve"> szorult</w:t>
      </w:r>
      <w:r w:rsidR="0030235F">
        <w:rPr>
          <w:color w:val="000000"/>
        </w:rPr>
        <w:t>. E</w:t>
      </w:r>
      <w:r w:rsidR="005D403C">
        <w:rPr>
          <w:color w:val="000000"/>
        </w:rPr>
        <w:t xml:space="preserve">rőteljes ipari fejlődés indult meg, amely magával hozta a </w:t>
      </w:r>
      <w:r w:rsidR="001C60E5">
        <w:rPr>
          <w:color w:val="000000"/>
        </w:rPr>
        <w:t xml:space="preserve">bérmunkásokat foglalkoztató </w:t>
      </w:r>
      <w:r w:rsidR="0001042D">
        <w:rPr>
          <w:color w:val="000000"/>
        </w:rPr>
        <w:t xml:space="preserve">manufaktúrák megjelenését. </w:t>
      </w:r>
      <w:r w:rsidR="00EB2BF1">
        <w:rPr>
          <w:color w:val="000000"/>
        </w:rPr>
        <w:t xml:space="preserve">Nyugat-Európa egyes területein </w:t>
      </w:r>
      <w:r w:rsidR="00102A9D" w:rsidRPr="00102A9D">
        <w:rPr>
          <w:i/>
          <w:color w:val="000000"/>
        </w:rPr>
        <w:t>(Anglia, Németalföld)</w:t>
      </w:r>
      <w:r w:rsidR="00102A9D">
        <w:rPr>
          <w:color w:val="000000"/>
        </w:rPr>
        <w:t xml:space="preserve"> </w:t>
      </w:r>
      <w:r w:rsidR="0001042D">
        <w:rPr>
          <w:color w:val="000000"/>
        </w:rPr>
        <w:t xml:space="preserve">a </w:t>
      </w:r>
      <w:r w:rsidR="00064F6D">
        <w:rPr>
          <w:color w:val="000000"/>
        </w:rPr>
        <w:t>mezőgazda</w:t>
      </w:r>
      <w:r w:rsidR="0076610D">
        <w:rPr>
          <w:color w:val="000000"/>
        </w:rPr>
        <w:t>ság is átalakult, a jobbágyi kö</w:t>
      </w:r>
      <w:r w:rsidR="00064F6D">
        <w:rPr>
          <w:color w:val="000000"/>
        </w:rPr>
        <w:t xml:space="preserve">töttségek lebomlottak, </w:t>
      </w:r>
      <w:r w:rsidR="00102A9D">
        <w:rPr>
          <w:color w:val="000000"/>
        </w:rPr>
        <w:t xml:space="preserve">a föld </w:t>
      </w:r>
      <w:r w:rsidR="0001042D">
        <w:rPr>
          <w:color w:val="000000"/>
        </w:rPr>
        <w:t xml:space="preserve">szabadon </w:t>
      </w:r>
      <w:r w:rsidR="00102A9D">
        <w:rPr>
          <w:color w:val="000000"/>
        </w:rPr>
        <w:t xml:space="preserve">adható-vehető lett, </w:t>
      </w:r>
      <w:r w:rsidR="00064F6D">
        <w:rPr>
          <w:color w:val="000000"/>
        </w:rPr>
        <w:t xml:space="preserve">a létrejövő parasztság </w:t>
      </w:r>
      <w:r w:rsidR="0001042D">
        <w:rPr>
          <w:color w:val="000000"/>
        </w:rPr>
        <w:t>pedig szabad bérlőivé vált.</w:t>
      </w:r>
      <w:r w:rsidR="00064F6D">
        <w:rPr>
          <w:color w:val="000000"/>
        </w:rPr>
        <w:t xml:space="preserve"> Angliában </w:t>
      </w:r>
      <w:r w:rsidR="0076610D">
        <w:rPr>
          <w:color w:val="000000"/>
        </w:rPr>
        <w:t xml:space="preserve">már korán teret hódított a tőkés átalakulás, </w:t>
      </w:r>
      <w:r w:rsidR="00102A9D">
        <w:rPr>
          <w:color w:val="000000"/>
        </w:rPr>
        <w:t xml:space="preserve">a birtokosok először a közös használatú területeket kerítették el, majd a paraszti bérleményeket is felmondták </w:t>
      </w:r>
      <w:r w:rsidR="00102A9D" w:rsidRPr="00102A9D">
        <w:rPr>
          <w:i/>
          <w:color w:val="000000"/>
        </w:rPr>
        <w:t>(bekerítések)</w:t>
      </w:r>
      <w:r w:rsidR="00A80B3A">
        <w:rPr>
          <w:color w:val="000000"/>
        </w:rPr>
        <w:t>, hogy</w:t>
      </w:r>
      <w:r w:rsidR="00102A9D">
        <w:rPr>
          <w:color w:val="000000"/>
        </w:rPr>
        <w:t xml:space="preserve"> a leginkább jö</w:t>
      </w:r>
      <w:r w:rsidR="00A80B3A">
        <w:rPr>
          <w:color w:val="000000"/>
        </w:rPr>
        <w:t>vedelmező juhtenyésztésre állhassanak</w:t>
      </w:r>
      <w:r w:rsidR="00102A9D">
        <w:rPr>
          <w:color w:val="000000"/>
        </w:rPr>
        <w:t xml:space="preserve"> át.</w:t>
      </w:r>
      <w:r w:rsidR="0001042D">
        <w:rPr>
          <w:color w:val="000000"/>
        </w:rPr>
        <w:t xml:space="preserve"> </w:t>
      </w:r>
      <w:r w:rsidR="00102A9D">
        <w:rPr>
          <w:color w:val="000000"/>
        </w:rPr>
        <w:t xml:space="preserve">Németalföldön jelent meg először </w:t>
      </w:r>
      <w:r w:rsidR="000046BA">
        <w:rPr>
          <w:color w:val="000000"/>
        </w:rPr>
        <w:t>a vetésforgó alkalmazása</w:t>
      </w:r>
      <w:r w:rsidR="00102A9D">
        <w:rPr>
          <w:color w:val="000000"/>
        </w:rPr>
        <w:t xml:space="preserve"> </w:t>
      </w:r>
      <w:r w:rsidR="00102A9D" w:rsidRPr="00102A9D">
        <w:rPr>
          <w:i/>
          <w:color w:val="000000"/>
        </w:rPr>
        <w:t>(ugar megszűnése)</w:t>
      </w:r>
      <w:r w:rsidR="0076610D">
        <w:rPr>
          <w:color w:val="000000"/>
        </w:rPr>
        <w:t>.</w:t>
      </w:r>
      <w:r w:rsidR="000046BA">
        <w:rPr>
          <w:color w:val="000000"/>
        </w:rPr>
        <w:t xml:space="preserve"> Társadalmi téren a polgárság gazdasági m</w:t>
      </w:r>
      <w:r w:rsidR="0001042D">
        <w:rPr>
          <w:color w:val="000000"/>
        </w:rPr>
        <w:t>egerősödésének lehetünk tanúi, l</w:t>
      </w:r>
      <w:r w:rsidR="000046BA">
        <w:rPr>
          <w:color w:val="000000"/>
        </w:rPr>
        <w:t>assan felszámolásra került a rendi monarchia, és kialaku</w:t>
      </w:r>
      <w:r w:rsidR="0001042D">
        <w:rPr>
          <w:color w:val="000000"/>
        </w:rPr>
        <w:t>lt annak abszolút változata</w:t>
      </w:r>
      <w:r w:rsidR="000046BA">
        <w:rPr>
          <w:color w:val="000000"/>
        </w:rPr>
        <w:t xml:space="preserve"> </w:t>
      </w:r>
      <w:r w:rsidR="000046BA" w:rsidRPr="000046BA">
        <w:rPr>
          <w:i/>
          <w:color w:val="000000"/>
        </w:rPr>
        <w:t>(abszolutizmus)</w:t>
      </w:r>
      <w:r w:rsidR="001F69F1">
        <w:rPr>
          <w:color w:val="000000"/>
        </w:rPr>
        <w:t>.</w:t>
      </w:r>
    </w:p>
    <w:p w:rsidR="001F69F1" w:rsidRDefault="001F69F1" w:rsidP="0030235F">
      <w:pPr>
        <w:spacing w:line="336" w:lineRule="auto"/>
        <w:jc w:val="both"/>
        <w:rPr>
          <w:color w:val="000000"/>
        </w:rPr>
      </w:pPr>
      <w:r>
        <w:rPr>
          <w:color w:val="000000"/>
        </w:rPr>
        <w:tab/>
        <w:t>Közép-</w:t>
      </w:r>
      <w:r w:rsidR="00292BA1">
        <w:rPr>
          <w:color w:val="000000"/>
        </w:rPr>
        <w:t xml:space="preserve">Európa </w:t>
      </w:r>
      <w:r w:rsidR="00292BA1" w:rsidRPr="00292BA1">
        <w:rPr>
          <w:b/>
          <w:color w:val="000000"/>
        </w:rPr>
        <w:t>félperifériá</w:t>
      </w:r>
      <w:r w:rsidR="00292BA1">
        <w:rPr>
          <w:color w:val="000000"/>
        </w:rPr>
        <w:t>vá vált, ahol</w:t>
      </w:r>
      <w:r w:rsidR="00BC59EC">
        <w:rPr>
          <w:color w:val="000000"/>
        </w:rPr>
        <w:t xml:space="preserve"> az iparosodás és a városiasodás megrekedt, így</w:t>
      </w:r>
      <w:r>
        <w:rPr>
          <w:color w:val="000000"/>
        </w:rPr>
        <w:t xml:space="preserve"> a térség a centrum élelmiszer- és nyersanyagellátójává, valamint iparcikkeinek felvevőpiacává vált. </w:t>
      </w:r>
      <w:r w:rsidR="0030235F">
        <w:rPr>
          <w:color w:val="000000"/>
        </w:rPr>
        <w:t>Itt c</w:t>
      </w:r>
      <w:r w:rsidR="005E6F49">
        <w:rPr>
          <w:color w:val="000000"/>
        </w:rPr>
        <w:t xml:space="preserve">sak </w:t>
      </w:r>
      <w:r w:rsidR="00BC59EC">
        <w:rPr>
          <w:color w:val="000000"/>
        </w:rPr>
        <w:t>közvetetten vált érezhetővé a gazd</w:t>
      </w:r>
      <w:r w:rsidR="005E6F49">
        <w:rPr>
          <w:color w:val="000000"/>
        </w:rPr>
        <w:t>asági fejlődés</w:t>
      </w:r>
      <w:r w:rsidR="00BC59EC">
        <w:rPr>
          <w:color w:val="000000"/>
        </w:rPr>
        <w:t>,</w:t>
      </w:r>
      <w:r w:rsidR="001C60E5">
        <w:rPr>
          <w:color w:val="000000"/>
        </w:rPr>
        <w:t xml:space="preserve"> rögzült a feudalizmus </w:t>
      </w:r>
      <w:r w:rsidR="00292BA1">
        <w:rPr>
          <w:color w:val="000000"/>
        </w:rPr>
        <w:t>rendszere</w:t>
      </w:r>
      <w:r w:rsidR="001C60E5">
        <w:rPr>
          <w:color w:val="000000"/>
        </w:rPr>
        <w:t>, valamint az örökös jobbágyság</w:t>
      </w:r>
      <w:r w:rsidR="00BC59EC">
        <w:rPr>
          <w:color w:val="000000"/>
        </w:rPr>
        <w:t xml:space="preserve"> és annak kötöttségei </w:t>
      </w:r>
      <w:r w:rsidR="00BC59EC" w:rsidRPr="00B60FE9">
        <w:rPr>
          <w:i/>
          <w:color w:val="000000"/>
        </w:rPr>
        <w:t>(pl. robot)</w:t>
      </w:r>
      <w:r w:rsidR="00BC59EC">
        <w:rPr>
          <w:color w:val="000000"/>
        </w:rPr>
        <w:t>.</w:t>
      </w:r>
    </w:p>
    <w:p w:rsidR="00292BA1" w:rsidRDefault="00292BA1" w:rsidP="0030235F">
      <w:pPr>
        <w:spacing w:line="336" w:lineRule="auto"/>
        <w:jc w:val="both"/>
        <w:rPr>
          <w:color w:val="000000"/>
        </w:rPr>
      </w:pPr>
      <w:r>
        <w:rPr>
          <w:color w:val="000000"/>
        </w:rPr>
        <w:tab/>
        <w:t xml:space="preserve">Kelet-Európa a </w:t>
      </w:r>
      <w:r w:rsidRPr="00292BA1">
        <w:rPr>
          <w:b/>
          <w:color w:val="000000"/>
        </w:rPr>
        <w:t>perifériá</w:t>
      </w:r>
      <w:r>
        <w:rPr>
          <w:color w:val="000000"/>
        </w:rPr>
        <w:t>ra szorult</w:t>
      </w:r>
      <w:r w:rsidR="00B60FE9">
        <w:rPr>
          <w:color w:val="000000"/>
        </w:rPr>
        <w:t>,</w:t>
      </w:r>
      <w:r>
        <w:rPr>
          <w:color w:val="000000"/>
        </w:rPr>
        <w:t xml:space="preserve"> amelyet a Hanza kereskedelmi útvonalai kapcsoltak össze a félperifériával.</w:t>
      </w:r>
    </w:p>
    <w:p w:rsidR="005E1A4C" w:rsidRDefault="005E1A4C" w:rsidP="0030235F">
      <w:pPr>
        <w:spacing w:line="336" w:lineRule="auto"/>
        <w:jc w:val="both"/>
        <w:rPr>
          <w:color w:val="000000"/>
        </w:rPr>
      </w:pPr>
    </w:p>
    <w:p w:rsidR="00A05D07" w:rsidRDefault="00FD531C" w:rsidP="0030235F">
      <w:pPr>
        <w:spacing w:line="336" w:lineRule="auto"/>
        <w:rPr>
          <w:color w:val="000000"/>
        </w:rPr>
      </w:pPr>
      <w:r>
        <w:rPr>
          <w:color w:val="000000"/>
        </w:rPr>
        <w:t>Tankönyv:</w:t>
      </w:r>
      <w:r>
        <w:rPr>
          <w:color w:val="000000"/>
        </w:rPr>
        <w:tab/>
      </w:r>
      <w:r>
        <w:rPr>
          <w:color w:val="000000"/>
        </w:rPr>
        <w:tab/>
      </w:r>
      <w:r w:rsidR="003E0393">
        <w:rPr>
          <w:color w:val="000000"/>
        </w:rPr>
        <w:t>Száray: Történelem II.; 22</w:t>
      </w:r>
      <w:r w:rsidR="000814DA">
        <w:rPr>
          <w:color w:val="000000"/>
        </w:rPr>
        <w:t>. lecke</w:t>
      </w:r>
    </w:p>
    <w:p w:rsidR="003E0393" w:rsidRDefault="00025B2C" w:rsidP="0030235F">
      <w:pPr>
        <w:spacing w:line="336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Herber: Történelem 4.; 11-26</w:t>
      </w:r>
      <w:r w:rsidR="003E0393">
        <w:rPr>
          <w:color w:val="000000"/>
        </w:rPr>
        <w:t>. oldal</w:t>
      </w:r>
    </w:p>
    <w:p w:rsidR="00A05D07" w:rsidRDefault="000814DA" w:rsidP="0030235F">
      <w:pPr>
        <w:spacing w:line="336" w:lineRule="auto"/>
        <w:rPr>
          <w:color w:val="000000"/>
        </w:rPr>
      </w:pPr>
      <w:r>
        <w:rPr>
          <w:color w:val="000000"/>
        </w:rPr>
        <w:t>Történelmi atlasz:</w:t>
      </w:r>
      <w:r>
        <w:rPr>
          <w:color w:val="000000"/>
        </w:rPr>
        <w:tab/>
      </w:r>
      <w:r w:rsidR="00025B2C">
        <w:rPr>
          <w:color w:val="000000"/>
        </w:rPr>
        <w:t>20</w:t>
      </w:r>
      <w:r w:rsidR="003E0393">
        <w:rPr>
          <w:color w:val="000000"/>
        </w:rPr>
        <w:t>.</w:t>
      </w:r>
      <w:r w:rsidR="00025B2C">
        <w:rPr>
          <w:color w:val="000000"/>
        </w:rPr>
        <w:t>, 24. és 26.</w:t>
      </w:r>
      <w:r w:rsidR="003E0393">
        <w:rPr>
          <w:color w:val="000000"/>
        </w:rPr>
        <w:t xml:space="preserve"> </w:t>
      </w:r>
      <w:r w:rsidR="009D5A4F">
        <w:rPr>
          <w:color w:val="000000"/>
        </w:rPr>
        <w:t>oldal</w:t>
      </w:r>
    </w:p>
    <w:sectPr w:rsidR="00A05D07" w:rsidSect="006B00F3">
      <w:footerReference w:type="even" r:id="rId19"/>
      <w:footerReference w:type="default" r:id="rId2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EA4" w:rsidRDefault="002F3EA4">
      <w:r>
        <w:separator/>
      </w:r>
    </w:p>
  </w:endnote>
  <w:endnote w:type="continuationSeparator" w:id="0">
    <w:p w:rsidR="002F3EA4" w:rsidRDefault="002F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6BA" w:rsidRDefault="00EC46BA" w:rsidP="008C3CB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C46BA" w:rsidRDefault="00EC46B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6BA" w:rsidRDefault="00EC46BA" w:rsidP="008C3CB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A12DA">
      <w:rPr>
        <w:rStyle w:val="Oldalszm"/>
        <w:noProof/>
      </w:rPr>
      <w:t>1</w:t>
    </w:r>
    <w:r>
      <w:rPr>
        <w:rStyle w:val="Oldalszm"/>
      </w:rPr>
      <w:fldChar w:fldCharType="end"/>
    </w:r>
  </w:p>
  <w:p w:rsidR="00EC46BA" w:rsidRDefault="00EC46B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EA4" w:rsidRDefault="002F3EA4">
      <w:r>
        <w:separator/>
      </w:r>
    </w:p>
  </w:footnote>
  <w:footnote w:type="continuationSeparator" w:id="0">
    <w:p w:rsidR="002F3EA4" w:rsidRDefault="002F3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7380"/>
    <w:multiLevelType w:val="multilevel"/>
    <w:tmpl w:val="A9C22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D125B3"/>
    <w:multiLevelType w:val="multilevel"/>
    <w:tmpl w:val="DE1A2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B135DA"/>
    <w:multiLevelType w:val="multilevel"/>
    <w:tmpl w:val="5B926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352BBB"/>
    <w:multiLevelType w:val="hybridMultilevel"/>
    <w:tmpl w:val="7576A61C"/>
    <w:lvl w:ilvl="0" w:tplc="0FCC8A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4C536048"/>
    <w:multiLevelType w:val="multilevel"/>
    <w:tmpl w:val="C9F2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A57838"/>
    <w:multiLevelType w:val="multilevel"/>
    <w:tmpl w:val="8CEA6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B02CAF"/>
    <w:multiLevelType w:val="multilevel"/>
    <w:tmpl w:val="E9DA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7B"/>
    <w:rsid w:val="000046BA"/>
    <w:rsid w:val="00004CAF"/>
    <w:rsid w:val="0001042D"/>
    <w:rsid w:val="000149E0"/>
    <w:rsid w:val="000169DB"/>
    <w:rsid w:val="00025B2C"/>
    <w:rsid w:val="0003155F"/>
    <w:rsid w:val="00032B1A"/>
    <w:rsid w:val="000465D5"/>
    <w:rsid w:val="0006133B"/>
    <w:rsid w:val="00064F6D"/>
    <w:rsid w:val="000814DA"/>
    <w:rsid w:val="000C50D2"/>
    <w:rsid w:val="000C5AF1"/>
    <w:rsid w:val="000E6281"/>
    <w:rsid w:val="00102A9D"/>
    <w:rsid w:val="00103DB4"/>
    <w:rsid w:val="00103FC7"/>
    <w:rsid w:val="001355ED"/>
    <w:rsid w:val="00140233"/>
    <w:rsid w:val="001454DE"/>
    <w:rsid w:val="00174AA7"/>
    <w:rsid w:val="001C5B84"/>
    <w:rsid w:val="001C60E5"/>
    <w:rsid w:val="001D2E28"/>
    <w:rsid w:val="001F69F1"/>
    <w:rsid w:val="0020192F"/>
    <w:rsid w:val="00217394"/>
    <w:rsid w:val="00245448"/>
    <w:rsid w:val="00253E0E"/>
    <w:rsid w:val="00277772"/>
    <w:rsid w:val="00283648"/>
    <w:rsid w:val="00285F5C"/>
    <w:rsid w:val="00292BA1"/>
    <w:rsid w:val="002F3EA4"/>
    <w:rsid w:val="00300758"/>
    <w:rsid w:val="0030235F"/>
    <w:rsid w:val="00307568"/>
    <w:rsid w:val="00312025"/>
    <w:rsid w:val="00357367"/>
    <w:rsid w:val="00377379"/>
    <w:rsid w:val="003A12DA"/>
    <w:rsid w:val="003A39CB"/>
    <w:rsid w:val="003C6AB3"/>
    <w:rsid w:val="003D7B0A"/>
    <w:rsid w:val="003E0393"/>
    <w:rsid w:val="003E1F98"/>
    <w:rsid w:val="004817AD"/>
    <w:rsid w:val="004C2406"/>
    <w:rsid w:val="004C3D5E"/>
    <w:rsid w:val="00503928"/>
    <w:rsid w:val="00510E19"/>
    <w:rsid w:val="005343A6"/>
    <w:rsid w:val="0054154F"/>
    <w:rsid w:val="00563A1A"/>
    <w:rsid w:val="005A73F1"/>
    <w:rsid w:val="005C4DB6"/>
    <w:rsid w:val="005D403C"/>
    <w:rsid w:val="005E1A4C"/>
    <w:rsid w:val="005E6F49"/>
    <w:rsid w:val="00643758"/>
    <w:rsid w:val="00660913"/>
    <w:rsid w:val="00690B30"/>
    <w:rsid w:val="006B00F3"/>
    <w:rsid w:val="006F637B"/>
    <w:rsid w:val="00751AB6"/>
    <w:rsid w:val="0076610D"/>
    <w:rsid w:val="0078308C"/>
    <w:rsid w:val="00790586"/>
    <w:rsid w:val="007C3845"/>
    <w:rsid w:val="007C414E"/>
    <w:rsid w:val="007E2A29"/>
    <w:rsid w:val="00825C39"/>
    <w:rsid w:val="0084099C"/>
    <w:rsid w:val="00840A26"/>
    <w:rsid w:val="008A0C30"/>
    <w:rsid w:val="008C3CBD"/>
    <w:rsid w:val="00914E2D"/>
    <w:rsid w:val="00943AF8"/>
    <w:rsid w:val="00943B0A"/>
    <w:rsid w:val="009536FC"/>
    <w:rsid w:val="009A2B53"/>
    <w:rsid w:val="009D5427"/>
    <w:rsid w:val="009D5A4F"/>
    <w:rsid w:val="009F3FB4"/>
    <w:rsid w:val="00A04F3C"/>
    <w:rsid w:val="00A05D07"/>
    <w:rsid w:val="00A07520"/>
    <w:rsid w:val="00A21B07"/>
    <w:rsid w:val="00A50D9C"/>
    <w:rsid w:val="00A53B01"/>
    <w:rsid w:val="00A53D3F"/>
    <w:rsid w:val="00A732AE"/>
    <w:rsid w:val="00A80B3A"/>
    <w:rsid w:val="00A92E42"/>
    <w:rsid w:val="00AB7996"/>
    <w:rsid w:val="00AF6547"/>
    <w:rsid w:val="00B31E73"/>
    <w:rsid w:val="00B42C25"/>
    <w:rsid w:val="00B60FE9"/>
    <w:rsid w:val="00B82981"/>
    <w:rsid w:val="00B849B0"/>
    <w:rsid w:val="00BA449D"/>
    <w:rsid w:val="00BA465D"/>
    <w:rsid w:val="00BB1732"/>
    <w:rsid w:val="00BC59EC"/>
    <w:rsid w:val="00C738AF"/>
    <w:rsid w:val="00CC5172"/>
    <w:rsid w:val="00D065A3"/>
    <w:rsid w:val="00D144CF"/>
    <w:rsid w:val="00D2587B"/>
    <w:rsid w:val="00D45390"/>
    <w:rsid w:val="00D4708F"/>
    <w:rsid w:val="00D67391"/>
    <w:rsid w:val="00D7241F"/>
    <w:rsid w:val="00DA0979"/>
    <w:rsid w:val="00DD0251"/>
    <w:rsid w:val="00DD495E"/>
    <w:rsid w:val="00DE1B5D"/>
    <w:rsid w:val="00E03B55"/>
    <w:rsid w:val="00E26BF3"/>
    <w:rsid w:val="00E664B0"/>
    <w:rsid w:val="00EB0D0F"/>
    <w:rsid w:val="00EB2BF1"/>
    <w:rsid w:val="00EC46BA"/>
    <w:rsid w:val="00EC77EA"/>
    <w:rsid w:val="00EE777B"/>
    <w:rsid w:val="00F0680E"/>
    <w:rsid w:val="00F7316C"/>
    <w:rsid w:val="00FB360E"/>
    <w:rsid w:val="00FB4A04"/>
    <w:rsid w:val="00FC6F07"/>
    <w:rsid w:val="00FD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BB74A-1C49-4154-9F90-DA7FF77EA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587B"/>
    <w:rPr>
      <w:sz w:val="24"/>
      <w:szCs w:val="24"/>
    </w:rPr>
  </w:style>
  <w:style w:type="paragraph" w:styleId="Cmsor2">
    <w:name w:val="heading 2"/>
    <w:basedOn w:val="Norml"/>
    <w:qFormat/>
    <w:rsid w:val="008C3CB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qFormat/>
    <w:rsid w:val="008C3CB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NormlWeb">
    <w:name w:val="Normal (Web)"/>
    <w:basedOn w:val="Norml"/>
    <w:rsid w:val="008C3CBD"/>
    <w:pPr>
      <w:spacing w:before="100" w:beforeAutospacing="1" w:after="100" w:afterAutospacing="1"/>
    </w:pPr>
  </w:style>
  <w:style w:type="character" w:styleId="Hiperhivatkozs">
    <w:name w:val="Hyperlink"/>
    <w:rsid w:val="008C3CBD"/>
    <w:rPr>
      <w:color w:val="0000FF"/>
      <w:u w:val="single"/>
    </w:rPr>
  </w:style>
  <w:style w:type="character" w:customStyle="1" w:styleId="toctoggle">
    <w:name w:val="toctoggle"/>
    <w:basedOn w:val="Bekezdsalapbettpusa"/>
    <w:rsid w:val="008C3CBD"/>
  </w:style>
  <w:style w:type="character" w:customStyle="1" w:styleId="tocnumber">
    <w:name w:val="tocnumber"/>
    <w:basedOn w:val="Bekezdsalapbettpusa"/>
    <w:rsid w:val="008C3CBD"/>
  </w:style>
  <w:style w:type="character" w:customStyle="1" w:styleId="toctext">
    <w:name w:val="toctext"/>
    <w:basedOn w:val="Bekezdsalapbettpusa"/>
    <w:rsid w:val="008C3CBD"/>
  </w:style>
  <w:style w:type="character" w:customStyle="1" w:styleId="editsection">
    <w:name w:val="editsection"/>
    <w:basedOn w:val="Bekezdsalapbettpusa"/>
    <w:rsid w:val="008C3CBD"/>
  </w:style>
  <w:style w:type="character" w:customStyle="1" w:styleId="mw-headline">
    <w:name w:val="mw-headline"/>
    <w:basedOn w:val="Bekezdsalapbettpusa"/>
    <w:rsid w:val="008C3CBD"/>
  </w:style>
  <w:style w:type="paragraph" w:styleId="llb">
    <w:name w:val="footer"/>
    <w:basedOn w:val="Norml"/>
    <w:rsid w:val="008C3CB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C3CBD"/>
  </w:style>
  <w:style w:type="character" w:styleId="Mrltotthiperhivatkozs">
    <w:name w:val="FollowedHyperlink"/>
    <w:rsid w:val="00AF654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.wikipedia.org/wiki/Konstantin%C3%A1poly" TargetMode="External"/><Relationship Id="rId13" Type="http://schemas.openxmlformats.org/officeDocument/2006/relationships/hyperlink" Target="http://hu.wikipedia.org/wiki/Bartolomeu_Dias" TargetMode="External"/><Relationship Id="rId18" Type="http://schemas.openxmlformats.org/officeDocument/2006/relationships/hyperlink" Target="http://hu.wikipedia.org/wiki/Bahama-szigete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hu.wikipedia.org/wiki/1453" TargetMode="External"/><Relationship Id="rId12" Type="http://schemas.openxmlformats.org/officeDocument/2006/relationships/hyperlink" Target="http://hu.wikipedia.org/wiki/Ir%C3%A1nyt%C5%B1" TargetMode="External"/><Relationship Id="rId17" Type="http://schemas.openxmlformats.org/officeDocument/2006/relationships/hyperlink" Target="http://hu.wikipedia.org/wiki/Kolumbusz_Krist%C3%B3f" TargetMode="External"/><Relationship Id="rId2" Type="http://schemas.openxmlformats.org/officeDocument/2006/relationships/styles" Target="styles.xml"/><Relationship Id="rId16" Type="http://schemas.openxmlformats.org/officeDocument/2006/relationships/hyperlink" Target="http://hu.wikipedia.org/wiki/Afrika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u.wikipedia.org/wiki/%C3%81zsi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u.wikipedia.org/wiki/Vasco_da_Gama" TargetMode="External"/><Relationship Id="rId10" Type="http://schemas.openxmlformats.org/officeDocument/2006/relationships/hyperlink" Target="http://hu.wikipedia.org/wiki/Dardanell%C3%A1k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hu.wikipedia.org/wiki/Boszporusz" TargetMode="External"/><Relationship Id="rId14" Type="http://schemas.openxmlformats.org/officeDocument/2006/relationships/hyperlink" Target="http://hu.wikipedia.org/wiki/J%C3%B3rem%C3%A9nys%C3%A9g_fok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1104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5</vt:lpstr>
    </vt:vector>
  </TitlesOfParts>
  <Company>jag</Company>
  <LinksUpToDate>false</LinksUpToDate>
  <CharactersWithSpaces>8712</CharactersWithSpaces>
  <SharedDoc>false</SharedDoc>
  <HLinks>
    <vt:vector size="72" baseType="variant">
      <vt:variant>
        <vt:i4>5898325</vt:i4>
      </vt:variant>
      <vt:variant>
        <vt:i4>33</vt:i4>
      </vt:variant>
      <vt:variant>
        <vt:i4>0</vt:i4>
      </vt:variant>
      <vt:variant>
        <vt:i4>5</vt:i4>
      </vt:variant>
      <vt:variant>
        <vt:lpwstr>http://hu.wikipedia.org/wiki/Bahama-szigetek</vt:lpwstr>
      </vt:variant>
      <vt:variant>
        <vt:lpwstr/>
      </vt:variant>
      <vt:variant>
        <vt:i4>7602191</vt:i4>
      </vt:variant>
      <vt:variant>
        <vt:i4>30</vt:i4>
      </vt:variant>
      <vt:variant>
        <vt:i4>0</vt:i4>
      </vt:variant>
      <vt:variant>
        <vt:i4>5</vt:i4>
      </vt:variant>
      <vt:variant>
        <vt:lpwstr>http://hu.wikipedia.org/wiki/Kolumbusz_Krist%C3%B3f</vt:lpwstr>
      </vt:variant>
      <vt:variant>
        <vt:lpwstr/>
      </vt:variant>
      <vt:variant>
        <vt:i4>6946849</vt:i4>
      </vt:variant>
      <vt:variant>
        <vt:i4>27</vt:i4>
      </vt:variant>
      <vt:variant>
        <vt:i4>0</vt:i4>
      </vt:variant>
      <vt:variant>
        <vt:i4>5</vt:i4>
      </vt:variant>
      <vt:variant>
        <vt:lpwstr>http://hu.wikipedia.org/wiki/Afrika</vt:lpwstr>
      </vt:variant>
      <vt:variant>
        <vt:lpwstr/>
      </vt:variant>
      <vt:variant>
        <vt:i4>4390936</vt:i4>
      </vt:variant>
      <vt:variant>
        <vt:i4>24</vt:i4>
      </vt:variant>
      <vt:variant>
        <vt:i4>0</vt:i4>
      </vt:variant>
      <vt:variant>
        <vt:i4>5</vt:i4>
      </vt:variant>
      <vt:variant>
        <vt:lpwstr>http://hu.wikipedia.org/wiki/Vasco_da_Gama</vt:lpwstr>
      </vt:variant>
      <vt:variant>
        <vt:lpwstr/>
      </vt:variant>
      <vt:variant>
        <vt:i4>2883678</vt:i4>
      </vt:variant>
      <vt:variant>
        <vt:i4>21</vt:i4>
      </vt:variant>
      <vt:variant>
        <vt:i4>0</vt:i4>
      </vt:variant>
      <vt:variant>
        <vt:i4>5</vt:i4>
      </vt:variant>
      <vt:variant>
        <vt:lpwstr>http://hu.wikipedia.org/wiki/J%C3%B3rem%C3%A9nys%C3%A9g_foka</vt:lpwstr>
      </vt:variant>
      <vt:variant>
        <vt:lpwstr/>
      </vt:variant>
      <vt:variant>
        <vt:i4>2228298</vt:i4>
      </vt:variant>
      <vt:variant>
        <vt:i4>18</vt:i4>
      </vt:variant>
      <vt:variant>
        <vt:i4>0</vt:i4>
      </vt:variant>
      <vt:variant>
        <vt:i4>5</vt:i4>
      </vt:variant>
      <vt:variant>
        <vt:lpwstr>http://hu.wikipedia.org/wiki/Bartolomeu_Dias</vt:lpwstr>
      </vt:variant>
      <vt:variant>
        <vt:lpwstr/>
      </vt:variant>
      <vt:variant>
        <vt:i4>6357024</vt:i4>
      </vt:variant>
      <vt:variant>
        <vt:i4>15</vt:i4>
      </vt:variant>
      <vt:variant>
        <vt:i4>0</vt:i4>
      </vt:variant>
      <vt:variant>
        <vt:i4>5</vt:i4>
      </vt:variant>
      <vt:variant>
        <vt:lpwstr>http://hu.wikipedia.org/wiki/Ir%C3%A1nyt%C5%B1</vt:lpwstr>
      </vt:variant>
      <vt:variant>
        <vt:lpwstr/>
      </vt:variant>
      <vt:variant>
        <vt:i4>3080234</vt:i4>
      </vt:variant>
      <vt:variant>
        <vt:i4>12</vt:i4>
      </vt:variant>
      <vt:variant>
        <vt:i4>0</vt:i4>
      </vt:variant>
      <vt:variant>
        <vt:i4>5</vt:i4>
      </vt:variant>
      <vt:variant>
        <vt:lpwstr>http://hu.wikipedia.org/wiki/%C3%81zsia</vt:lpwstr>
      </vt:variant>
      <vt:variant>
        <vt:lpwstr/>
      </vt:variant>
      <vt:variant>
        <vt:i4>1769566</vt:i4>
      </vt:variant>
      <vt:variant>
        <vt:i4>9</vt:i4>
      </vt:variant>
      <vt:variant>
        <vt:i4>0</vt:i4>
      </vt:variant>
      <vt:variant>
        <vt:i4>5</vt:i4>
      </vt:variant>
      <vt:variant>
        <vt:lpwstr>http://hu.wikipedia.org/wiki/Dardanell%C3%A1k</vt:lpwstr>
      </vt:variant>
      <vt:variant>
        <vt:lpwstr/>
      </vt:variant>
      <vt:variant>
        <vt:i4>7471137</vt:i4>
      </vt:variant>
      <vt:variant>
        <vt:i4>6</vt:i4>
      </vt:variant>
      <vt:variant>
        <vt:i4>0</vt:i4>
      </vt:variant>
      <vt:variant>
        <vt:i4>5</vt:i4>
      </vt:variant>
      <vt:variant>
        <vt:lpwstr>http://hu.wikipedia.org/wiki/Boszporusz</vt:lpwstr>
      </vt:variant>
      <vt:variant>
        <vt:lpwstr/>
      </vt:variant>
      <vt:variant>
        <vt:i4>983121</vt:i4>
      </vt:variant>
      <vt:variant>
        <vt:i4>3</vt:i4>
      </vt:variant>
      <vt:variant>
        <vt:i4>0</vt:i4>
      </vt:variant>
      <vt:variant>
        <vt:i4>5</vt:i4>
      </vt:variant>
      <vt:variant>
        <vt:lpwstr>http://hu.wikipedia.org/wiki/Konstantin%C3%A1poly</vt:lpwstr>
      </vt:variant>
      <vt:variant>
        <vt:lpwstr/>
      </vt:variant>
      <vt:variant>
        <vt:i4>1441818</vt:i4>
      </vt:variant>
      <vt:variant>
        <vt:i4>0</vt:i4>
      </vt:variant>
      <vt:variant>
        <vt:i4>0</vt:i4>
      </vt:variant>
      <vt:variant>
        <vt:i4>5</vt:i4>
      </vt:variant>
      <vt:variant>
        <vt:lpwstr>http://hu.wikipedia.org/wiki/1453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rgazda</dc:creator>
  <cp:keywords/>
  <dc:description/>
  <cp:lastModifiedBy>Kovács-Veres Tamás Gergely</cp:lastModifiedBy>
  <cp:revision>2</cp:revision>
  <dcterms:created xsi:type="dcterms:W3CDTF">2019-10-07T12:15:00Z</dcterms:created>
  <dcterms:modified xsi:type="dcterms:W3CDTF">2019-10-07T12:15:00Z</dcterms:modified>
</cp:coreProperties>
</file>